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FC41" w14:textId="5DCE1F7F" w:rsidR="001B0B7C" w:rsidRDefault="001B0B7C" w:rsidP="001B0B7C">
      <w:pPr>
        <w:rPr>
          <w:rFonts w:ascii="Times New Roman" w:hAnsi="Times New Roman" w:cs="Times New Roman"/>
          <w:sz w:val="24"/>
          <w:szCs w:val="24"/>
        </w:rPr>
      </w:pPr>
      <w:r w:rsidRPr="006168AD">
        <w:rPr>
          <w:rFonts w:ascii="Times New Roman" w:hAnsi="Times New Roman" w:cs="Times New Roman"/>
          <w:b/>
          <w:bCs/>
          <w:sz w:val="24"/>
          <w:szCs w:val="24"/>
        </w:rPr>
        <w:t>Naziv obveznika: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Općina </w:t>
      </w:r>
      <w:r w:rsidR="00131992">
        <w:rPr>
          <w:rFonts w:ascii="Times New Roman" w:hAnsi="Times New Roman" w:cs="Times New Roman"/>
          <w:sz w:val="24"/>
          <w:szCs w:val="24"/>
        </w:rPr>
        <w:t>Tučepi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RKP broj: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29566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="00EE100B">
        <w:rPr>
          <w:rFonts w:ascii="Times New Roman" w:eastAsia="Times New Roman" w:hAnsi="Times New Roman" w:cs="Times New Roman"/>
          <w:sz w:val="24"/>
          <w:szCs w:val="24"/>
          <w:lang w:val="en-US"/>
        </w:rPr>
        <w:t>836343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6168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OIB: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1992">
        <w:rPr>
          <w:rFonts w:ascii="Times New Roman" w:eastAsia="Times New Roman" w:hAnsi="Times New Roman" w:cs="Times New Roman"/>
          <w:sz w:val="24"/>
          <w:szCs w:val="24"/>
          <w:lang w:val="en-US"/>
        </w:rPr>
        <w:t>03720208237</w:t>
      </w:r>
      <w:r w:rsidRPr="006168A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Pošta i mjesto: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21325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Tučepi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Adresa sjedišta: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0A6D0D">
        <w:rPr>
          <w:rFonts w:ascii="Times New Roman" w:hAnsi="Times New Roman" w:cs="Times New Roman"/>
          <w:sz w:val="24"/>
          <w:szCs w:val="24"/>
        </w:rPr>
        <w:t>Kraj 39 A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22 – Proračun jedinice lokalne i područne (regionalne) samouprave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6168AD">
        <w:rPr>
          <w:rFonts w:ascii="Times New Roman" w:hAnsi="Times New Roman" w:cs="Times New Roman"/>
          <w:sz w:val="24"/>
          <w:szCs w:val="24"/>
        </w:rPr>
        <w:t xml:space="preserve"> nema razdjela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6168AD">
        <w:rPr>
          <w:rFonts w:ascii="Times New Roman" w:hAnsi="Times New Roman" w:cs="Times New Roman"/>
          <w:sz w:val="24"/>
          <w:szCs w:val="24"/>
        </w:rPr>
        <w:t xml:space="preserve"> 8411 – Opće djelatnosti javne uprave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Šifra općine:</w:t>
      </w:r>
      <w:r w:rsidRPr="006168AD">
        <w:rPr>
          <w:rFonts w:ascii="Times New Roman" w:hAnsi="Times New Roman" w:cs="Times New Roman"/>
          <w:sz w:val="24"/>
          <w:szCs w:val="24"/>
        </w:rPr>
        <w:t xml:space="preserve"> </w:t>
      </w:r>
      <w:r w:rsidR="00E1295E">
        <w:rPr>
          <w:rFonts w:ascii="Times New Roman" w:hAnsi="Times New Roman" w:cs="Times New Roman"/>
          <w:sz w:val="24"/>
          <w:szCs w:val="24"/>
        </w:rPr>
        <w:t>593</w:t>
      </w:r>
      <w:r w:rsidRPr="006168AD">
        <w:rPr>
          <w:rFonts w:ascii="Times New Roman" w:hAnsi="Times New Roman" w:cs="Times New Roman"/>
          <w:sz w:val="24"/>
          <w:szCs w:val="24"/>
        </w:rPr>
        <w:br/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Oznaka razdoblja:</w:t>
      </w:r>
      <w:r w:rsidRPr="006168AD">
        <w:rPr>
          <w:rFonts w:ascii="Times New Roman" w:hAnsi="Times New Roman" w:cs="Times New Roman"/>
          <w:sz w:val="24"/>
          <w:szCs w:val="24"/>
        </w:rPr>
        <w:t xml:space="preserve"> 20</w:t>
      </w:r>
      <w:r w:rsidR="00131992">
        <w:rPr>
          <w:rFonts w:ascii="Times New Roman" w:hAnsi="Times New Roman" w:cs="Times New Roman"/>
          <w:sz w:val="24"/>
          <w:szCs w:val="24"/>
        </w:rPr>
        <w:t>2</w:t>
      </w:r>
      <w:r w:rsidR="00FA4224">
        <w:rPr>
          <w:rFonts w:ascii="Times New Roman" w:hAnsi="Times New Roman" w:cs="Times New Roman"/>
          <w:sz w:val="24"/>
          <w:szCs w:val="24"/>
        </w:rPr>
        <w:t>3</w:t>
      </w:r>
      <w:r w:rsidRPr="006168AD">
        <w:rPr>
          <w:rFonts w:ascii="Times New Roman" w:hAnsi="Times New Roman" w:cs="Times New Roman"/>
          <w:sz w:val="24"/>
          <w:szCs w:val="24"/>
        </w:rPr>
        <w:t>-12</w:t>
      </w:r>
    </w:p>
    <w:p w14:paraId="0F3A361D" w14:textId="77777777" w:rsidR="001B0B7C" w:rsidRDefault="001B0B7C" w:rsidP="001B0B7C">
      <w:pPr>
        <w:rPr>
          <w:rFonts w:ascii="Times New Roman" w:hAnsi="Times New Roman" w:cs="Times New Roman"/>
          <w:sz w:val="24"/>
          <w:szCs w:val="24"/>
        </w:rPr>
      </w:pPr>
    </w:p>
    <w:p w14:paraId="473AAA9C" w14:textId="2593003F" w:rsidR="001B0B7C" w:rsidRPr="006168AD" w:rsidRDefault="001B0B7C" w:rsidP="001B0B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8AD">
        <w:rPr>
          <w:rFonts w:ascii="Times New Roman" w:hAnsi="Times New Roman" w:cs="Times New Roman"/>
          <w:b/>
          <w:bCs/>
          <w:sz w:val="24"/>
          <w:szCs w:val="24"/>
        </w:rPr>
        <w:t xml:space="preserve">BILJEŠKE UZ FINANCIJSKE </w:t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IZVJEŠTAJE </w:t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br/>
        <w:t>za razdoblje siječanj – prosinac 20</w:t>
      </w:r>
      <w:r w:rsidR="00486A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42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68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B005BA" w14:textId="77777777" w:rsidR="001B0B7C" w:rsidRDefault="001B0B7C" w:rsidP="001B0B7C">
      <w:pPr>
        <w:spacing w:before="1" w:after="0" w:line="28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D88F5A" w14:textId="77777777" w:rsidR="001B0B7C" w:rsidRDefault="001B0B7C" w:rsidP="001B0B7C">
      <w:pPr>
        <w:spacing w:before="1" w:after="0" w:line="28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006747" w14:textId="77777777" w:rsidR="001B0B7C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UVOD</w:t>
      </w:r>
    </w:p>
    <w:p w14:paraId="20870B1A" w14:textId="77777777" w:rsidR="001B0B7C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C1A51B" w14:textId="77777777" w:rsidR="001B0B7C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E7F3A5" w14:textId="6A9D90F2" w:rsidR="001B0B7C" w:rsidRDefault="001B0B7C" w:rsidP="001B0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odredbama Pravilnika o financijskom izvještavanju u proračunskom računovodstvu (Narodne Novine, br. </w:t>
      </w:r>
      <w:r w:rsidR="00287C7A">
        <w:rPr>
          <w:rFonts w:ascii="Times New Roman" w:hAnsi="Times New Roman" w:cs="Times New Roman"/>
          <w:sz w:val="24"/>
          <w:szCs w:val="24"/>
        </w:rPr>
        <w:t>37</w:t>
      </w:r>
      <w:r w:rsidRPr="0037232E">
        <w:rPr>
          <w:rFonts w:ascii="Times New Roman" w:hAnsi="Times New Roman" w:cs="Times New Roman"/>
          <w:sz w:val="24"/>
          <w:szCs w:val="24"/>
        </w:rPr>
        <w:t>/</w:t>
      </w:r>
      <w:r w:rsidR="00287C7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 i Okružnice o sastavljanju, konsolidaciji i predaji financijskih izvještaja proračuna, proračunskih i izvanproračunskih korisnika državnog proračuna te proračunskih i izvanproračunskih korisnika proračuna jedinica lokalne i područne (regionalne) samouprave za razdoblje 1. siječnja do 31. prosinca 20</w:t>
      </w:r>
      <w:r w:rsidR="003D3982">
        <w:rPr>
          <w:rFonts w:ascii="Times New Roman" w:hAnsi="Times New Roman" w:cs="Times New Roman"/>
          <w:sz w:val="24"/>
          <w:szCs w:val="24"/>
        </w:rPr>
        <w:t>2</w:t>
      </w:r>
      <w:r w:rsidR="00FA42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godine od Ministarstva  financija (KLASA: 400-02/</w:t>
      </w:r>
      <w:r w:rsidR="003D3982">
        <w:rPr>
          <w:rFonts w:ascii="Times New Roman" w:hAnsi="Times New Roman" w:cs="Times New Roman"/>
          <w:sz w:val="24"/>
          <w:szCs w:val="24"/>
        </w:rPr>
        <w:t>2</w:t>
      </w:r>
      <w:r w:rsidR="00FA42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-01/2</w:t>
      </w:r>
      <w:r w:rsidR="00FA422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UR.BROJ: 513-05-03-2</w:t>
      </w:r>
      <w:r w:rsidR="00FA42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FA42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7E60BA">
        <w:rPr>
          <w:rFonts w:ascii="Times New Roman" w:hAnsi="Times New Roman" w:cs="Times New Roman"/>
          <w:sz w:val="24"/>
          <w:szCs w:val="24"/>
        </w:rPr>
        <w:t>1</w:t>
      </w:r>
      <w:r w:rsidR="00FA42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60BA">
        <w:rPr>
          <w:rFonts w:ascii="Times New Roman" w:hAnsi="Times New Roman" w:cs="Times New Roman"/>
          <w:sz w:val="24"/>
          <w:szCs w:val="24"/>
        </w:rPr>
        <w:t xml:space="preserve">siječnja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D3982">
        <w:rPr>
          <w:rFonts w:ascii="Times New Roman" w:hAnsi="Times New Roman" w:cs="Times New Roman"/>
          <w:sz w:val="24"/>
          <w:szCs w:val="24"/>
        </w:rPr>
        <w:t>2</w:t>
      </w:r>
      <w:r w:rsidR="00FA42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godine), sastavljen je Financijski izvještaj Općine </w:t>
      </w:r>
      <w:r w:rsidR="00486A82">
        <w:rPr>
          <w:rFonts w:ascii="Times New Roman" w:hAnsi="Times New Roman" w:cs="Times New Roman"/>
          <w:sz w:val="24"/>
          <w:szCs w:val="24"/>
        </w:rPr>
        <w:t>Tučepi</w:t>
      </w:r>
      <w:r>
        <w:rPr>
          <w:rFonts w:ascii="Times New Roman" w:hAnsi="Times New Roman" w:cs="Times New Roman"/>
          <w:sz w:val="24"/>
          <w:szCs w:val="24"/>
        </w:rPr>
        <w:t xml:space="preserve"> za razdoblje siječanj - prosinac 20</w:t>
      </w:r>
      <w:r w:rsidR="00486A82">
        <w:rPr>
          <w:rFonts w:ascii="Times New Roman" w:hAnsi="Times New Roman" w:cs="Times New Roman"/>
          <w:sz w:val="24"/>
          <w:szCs w:val="24"/>
        </w:rPr>
        <w:t>2</w:t>
      </w:r>
      <w:r w:rsidR="00FA42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 koji se sastoji od: </w:t>
      </w:r>
    </w:p>
    <w:p w14:paraId="0F7ADE15" w14:textId="77777777"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Izvještaja o prihodima i rashodima, primicima i izdacima (Obrazac PR-RAS), </w:t>
      </w:r>
    </w:p>
    <w:p w14:paraId="77A676A2" w14:textId="77777777"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Bilance (Obrazac BIL), </w:t>
      </w:r>
    </w:p>
    <w:p w14:paraId="48222F18" w14:textId="77777777"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Izvještaja o rashodima prema funkcijskoj klasifikaciji (Obrazac  RAS-funkcijski), </w:t>
      </w:r>
    </w:p>
    <w:p w14:paraId="62758A80" w14:textId="77777777"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>Izvještaja o promjenama u vrijednosti i obujmu imovine i obveza (Obrazac P-VRIO),</w:t>
      </w:r>
    </w:p>
    <w:p w14:paraId="524F4816" w14:textId="77777777" w:rsidR="001B0B7C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Izvještaja o obvezama (Obrazac OBVEZE) i ovih </w:t>
      </w:r>
    </w:p>
    <w:p w14:paraId="468D49EF" w14:textId="77777777" w:rsidR="001B0B7C" w:rsidRPr="0037232E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32E">
        <w:rPr>
          <w:rFonts w:ascii="Times New Roman" w:hAnsi="Times New Roman" w:cs="Times New Roman"/>
          <w:sz w:val="24"/>
          <w:szCs w:val="24"/>
        </w:rPr>
        <w:t xml:space="preserve">Bilješki.  </w:t>
      </w:r>
    </w:p>
    <w:p w14:paraId="355A3CC7" w14:textId="77777777" w:rsidR="00E57EE2" w:rsidRDefault="00E57EE2"/>
    <w:p w14:paraId="61DA67CC" w14:textId="77777777" w:rsidR="00F70015" w:rsidRDefault="00F70015"/>
    <w:p w14:paraId="12CCDE38" w14:textId="77777777" w:rsidR="00F70015" w:rsidRDefault="00F70015"/>
    <w:p w14:paraId="5875CD67" w14:textId="77777777" w:rsidR="00F70015" w:rsidRDefault="00F70015"/>
    <w:p w14:paraId="3A55D810" w14:textId="77777777" w:rsidR="008C463B" w:rsidRPr="00EA16AE" w:rsidRDefault="008C463B" w:rsidP="008C463B">
      <w:pPr>
        <w:rPr>
          <w:rFonts w:ascii="Times New Roman" w:hAnsi="Times New Roman" w:cs="Times New Roman"/>
          <w:b/>
          <w:sz w:val="24"/>
          <w:szCs w:val="24"/>
        </w:rPr>
      </w:pPr>
      <w:r w:rsidRPr="00EA16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IZVJEŠTAJ O PRIHODIMA I RASHODIMA, PRIMICIMA I IZDACIMA  </w:t>
      </w:r>
    </w:p>
    <w:p w14:paraId="0A4EAA05" w14:textId="77777777" w:rsidR="008C463B" w:rsidRDefault="008C463B" w:rsidP="008C46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6DD2AE2" w14:textId="77777777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1 – Prihodi i primici / rashodi i izdaci</w:t>
      </w:r>
    </w:p>
    <w:p w14:paraId="6DC2C1E4" w14:textId="77777777" w:rsidR="008C463B" w:rsidRPr="002E6AF1" w:rsidRDefault="008C463B" w:rsidP="008C46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39544F5" w14:textId="03DDE12D" w:rsidR="008C463B" w:rsidRPr="005F4B7A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70C9D">
        <w:rPr>
          <w:rFonts w:ascii="Times New Roman" w:hAnsi="Times New Roman" w:cs="Times New Roman"/>
          <w:sz w:val="24"/>
          <w:szCs w:val="24"/>
        </w:rPr>
        <w:t>Ukupni prihodi i primici (</w:t>
      </w:r>
      <w:r w:rsidR="00EF7F62" w:rsidRPr="00370C9D">
        <w:rPr>
          <w:rFonts w:ascii="Times New Roman" w:hAnsi="Times New Roman" w:cs="Times New Roman"/>
          <w:sz w:val="24"/>
          <w:szCs w:val="24"/>
        </w:rPr>
        <w:t>šifra X678</w:t>
      </w:r>
      <w:r w:rsidRPr="00370C9D">
        <w:rPr>
          <w:rFonts w:ascii="Times New Roman" w:hAnsi="Times New Roman" w:cs="Times New Roman"/>
          <w:sz w:val="24"/>
          <w:szCs w:val="24"/>
        </w:rPr>
        <w:t xml:space="preserve">) u izvještajnom razdoblju su ostvareni u iznosu od </w:t>
      </w:r>
      <w:r w:rsidR="00965AAC">
        <w:rPr>
          <w:rFonts w:ascii="Times New Roman" w:hAnsi="Times New Roman" w:cs="Times New Roman"/>
          <w:sz w:val="24"/>
          <w:szCs w:val="24"/>
        </w:rPr>
        <w:t xml:space="preserve">1.955.829,50 EUR </w:t>
      </w:r>
      <w:r w:rsidRPr="00370C9D">
        <w:rPr>
          <w:rFonts w:ascii="Times New Roman" w:hAnsi="Times New Roman" w:cs="Times New Roman"/>
          <w:sz w:val="24"/>
          <w:szCs w:val="24"/>
        </w:rPr>
        <w:t xml:space="preserve">ili </w:t>
      </w:r>
      <w:r w:rsidR="00965AAC">
        <w:rPr>
          <w:rFonts w:ascii="Times New Roman" w:hAnsi="Times New Roman" w:cs="Times New Roman"/>
          <w:sz w:val="24"/>
          <w:szCs w:val="24"/>
        </w:rPr>
        <w:t>9</w:t>
      </w:r>
      <w:r w:rsidR="004B3631" w:rsidRPr="00370C9D">
        <w:rPr>
          <w:rFonts w:ascii="Times New Roman" w:hAnsi="Times New Roman" w:cs="Times New Roman"/>
          <w:sz w:val="24"/>
          <w:szCs w:val="24"/>
        </w:rPr>
        <w:t>,</w:t>
      </w:r>
      <w:r w:rsidR="00965AAC">
        <w:rPr>
          <w:rFonts w:ascii="Times New Roman" w:hAnsi="Times New Roman" w:cs="Times New Roman"/>
          <w:sz w:val="24"/>
          <w:szCs w:val="24"/>
        </w:rPr>
        <w:t>7</w:t>
      </w:r>
      <w:r w:rsidR="0056520B" w:rsidRPr="00370C9D">
        <w:rPr>
          <w:rFonts w:ascii="Times New Roman" w:hAnsi="Times New Roman" w:cs="Times New Roman"/>
          <w:sz w:val="24"/>
          <w:szCs w:val="24"/>
        </w:rPr>
        <w:t>0</w:t>
      </w:r>
      <w:r w:rsidR="00D22A84" w:rsidRPr="00370C9D">
        <w:rPr>
          <w:rFonts w:ascii="Times New Roman" w:hAnsi="Times New Roman" w:cs="Times New Roman"/>
          <w:sz w:val="24"/>
          <w:szCs w:val="24"/>
        </w:rPr>
        <w:t xml:space="preserve"> </w:t>
      </w:r>
      <w:r w:rsidRPr="00370C9D">
        <w:rPr>
          <w:rFonts w:ascii="Times New Roman" w:hAnsi="Times New Roman" w:cs="Times New Roman"/>
          <w:sz w:val="24"/>
          <w:szCs w:val="24"/>
        </w:rPr>
        <w:t xml:space="preserve">% </w:t>
      </w:r>
      <w:r w:rsidR="0056520B" w:rsidRPr="00370C9D">
        <w:rPr>
          <w:rFonts w:ascii="Times New Roman" w:hAnsi="Times New Roman" w:cs="Times New Roman"/>
          <w:sz w:val="24"/>
          <w:szCs w:val="24"/>
        </w:rPr>
        <w:t>više</w:t>
      </w:r>
      <w:r w:rsidRPr="00370C9D">
        <w:rPr>
          <w:rFonts w:ascii="Times New Roman" w:hAnsi="Times New Roman" w:cs="Times New Roman"/>
          <w:sz w:val="24"/>
          <w:szCs w:val="24"/>
        </w:rPr>
        <w:t xml:space="preserve"> u odnosu na ostvarenje u prethodnoj godini</w:t>
      </w:r>
      <w:r w:rsidR="00805DAA" w:rsidRPr="00370C9D">
        <w:rPr>
          <w:rFonts w:ascii="Times New Roman" w:hAnsi="Times New Roman" w:cs="Times New Roman"/>
          <w:sz w:val="24"/>
          <w:szCs w:val="24"/>
        </w:rPr>
        <w:t xml:space="preserve"> (ostvareno povećanje u </w:t>
      </w:r>
      <w:r w:rsidR="00965AAC">
        <w:rPr>
          <w:rFonts w:ascii="Times New Roman" w:hAnsi="Times New Roman" w:cs="Times New Roman"/>
          <w:sz w:val="24"/>
          <w:szCs w:val="24"/>
        </w:rPr>
        <w:t xml:space="preserve">eurima </w:t>
      </w:r>
      <w:r w:rsidR="00805DAA" w:rsidRPr="00370C9D">
        <w:rPr>
          <w:rFonts w:ascii="Times New Roman" w:hAnsi="Times New Roman" w:cs="Times New Roman"/>
          <w:sz w:val="24"/>
          <w:szCs w:val="24"/>
        </w:rPr>
        <w:t xml:space="preserve">iznosi </w:t>
      </w:r>
      <w:r w:rsidR="00965AAC">
        <w:rPr>
          <w:rFonts w:ascii="Times New Roman" w:hAnsi="Times New Roman" w:cs="Times New Roman"/>
          <w:sz w:val="24"/>
          <w:szCs w:val="24"/>
        </w:rPr>
        <w:t>173.360,42</w:t>
      </w:r>
      <w:r w:rsidR="00805DAA" w:rsidRPr="00370C9D">
        <w:rPr>
          <w:rFonts w:ascii="Times New Roman" w:hAnsi="Times New Roman" w:cs="Times New Roman"/>
          <w:sz w:val="24"/>
          <w:szCs w:val="24"/>
        </w:rPr>
        <w:t>)</w:t>
      </w:r>
      <w:r w:rsidRPr="00370C9D">
        <w:rPr>
          <w:rFonts w:ascii="Times New Roman" w:hAnsi="Times New Roman" w:cs="Times New Roman"/>
          <w:sz w:val="24"/>
          <w:szCs w:val="24"/>
        </w:rPr>
        <w:t>. U</w:t>
      </w:r>
      <w:r w:rsidR="00805DAA" w:rsidRPr="00370C9D">
        <w:rPr>
          <w:rFonts w:ascii="Times New Roman" w:hAnsi="Times New Roman" w:cs="Times New Roman"/>
          <w:sz w:val="24"/>
          <w:szCs w:val="24"/>
        </w:rPr>
        <w:t xml:space="preserve"> 202</w:t>
      </w:r>
      <w:r w:rsidR="00965AAC">
        <w:rPr>
          <w:rFonts w:ascii="Times New Roman" w:hAnsi="Times New Roman" w:cs="Times New Roman"/>
          <w:sz w:val="24"/>
          <w:szCs w:val="24"/>
        </w:rPr>
        <w:t>3</w:t>
      </w:r>
      <w:r w:rsidR="00805DAA" w:rsidRPr="00370C9D">
        <w:rPr>
          <w:rFonts w:ascii="Times New Roman" w:hAnsi="Times New Roman" w:cs="Times New Roman"/>
          <w:sz w:val="24"/>
          <w:szCs w:val="24"/>
        </w:rPr>
        <w:t xml:space="preserve">.godini ostvareni su prihodi poslovanja (6) </w:t>
      </w:r>
      <w:r w:rsidR="00965AAC">
        <w:rPr>
          <w:rFonts w:ascii="Times New Roman" w:hAnsi="Times New Roman" w:cs="Times New Roman"/>
          <w:sz w:val="24"/>
          <w:szCs w:val="24"/>
        </w:rPr>
        <w:t>i</w:t>
      </w:r>
      <w:r w:rsidR="00805DAA" w:rsidRPr="00370C9D">
        <w:rPr>
          <w:rFonts w:ascii="Times New Roman" w:hAnsi="Times New Roman" w:cs="Times New Roman"/>
          <w:sz w:val="24"/>
          <w:szCs w:val="24"/>
        </w:rPr>
        <w:t xml:space="preserve"> prihodi od prodaje nefinancijske imovin</w:t>
      </w:r>
      <w:r w:rsidR="00370C9D" w:rsidRPr="00370C9D">
        <w:rPr>
          <w:rFonts w:ascii="Times New Roman" w:hAnsi="Times New Roman" w:cs="Times New Roman"/>
          <w:sz w:val="24"/>
          <w:szCs w:val="24"/>
        </w:rPr>
        <w:t>e</w:t>
      </w:r>
      <w:r w:rsidR="00805DAA" w:rsidRPr="00370C9D">
        <w:rPr>
          <w:rFonts w:ascii="Times New Roman" w:hAnsi="Times New Roman" w:cs="Times New Roman"/>
          <w:sz w:val="24"/>
          <w:szCs w:val="24"/>
        </w:rPr>
        <w:t xml:space="preserve"> (7)</w:t>
      </w:r>
      <w:r w:rsidR="008635ED">
        <w:rPr>
          <w:rFonts w:ascii="Times New Roman" w:hAnsi="Times New Roman" w:cs="Times New Roman"/>
          <w:sz w:val="24"/>
          <w:szCs w:val="24"/>
        </w:rPr>
        <w:t xml:space="preserve"> dok primici od financijske imovine i zaduživanja (5) nisu ostvareni</w:t>
      </w:r>
      <w:r w:rsidR="00805DAA" w:rsidRPr="00370C9D">
        <w:rPr>
          <w:rFonts w:ascii="Times New Roman" w:hAnsi="Times New Roman" w:cs="Times New Roman"/>
          <w:sz w:val="24"/>
          <w:szCs w:val="24"/>
        </w:rPr>
        <w:t xml:space="preserve">. </w:t>
      </w:r>
      <w:r w:rsidRPr="00370C9D">
        <w:rPr>
          <w:rFonts w:ascii="Times New Roman" w:hAnsi="Times New Roman" w:cs="Times New Roman"/>
          <w:sz w:val="24"/>
          <w:szCs w:val="24"/>
        </w:rPr>
        <w:t>U Tablici 1.</w:t>
      </w:r>
      <w:r w:rsidR="0099322B">
        <w:rPr>
          <w:rFonts w:ascii="Times New Roman" w:hAnsi="Times New Roman" w:cs="Times New Roman"/>
          <w:sz w:val="24"/>
          <w:szCs w:val="24"/>
        </w:rPr>
        <w:t xml:space="preserve"> </w:t>
      </w:r>
      <w:r w:rsidRPr="00370C9D">
        <w:rPr>
          <w:rFonts w:ascii="Times New Roman" w:hAnsi="Times New Roman" w:cs="Times New Roman"/>
          <w:sz w:val="24"/>
          <w:szCs w:val="24"/>
        </w:rPr>
        <w:t xml:space="preserve">je, radi usporedbe, prikazano ostvarenje prihoda i primitaka Općine </w:t>
      </w:r>
      <w:r w:rsidR="004B3631" w:rsidRPr="00370C9D">
        <w:rPr>
          <w:rFonts w:ascii="Times New Roman" w:hAnsi="Times New Roman" w:cs="Times New Roman"/>
          <w:sz w:val="24"/>
          <w:szCs w:val="24"/>
        </w:rPr>
        <w:t>Tučepi</w:t>
      </w:r>
      <w:r w:rsidRPr="00370C9D">
        <w:rPr>
          <w:rFonts w:ascii="Times New Roman" w:hAnsi="Times New Roman" w:cs="Times New Roman"/>
          <w:sz w:val="24"/>
          <w:szCs w:val="24"/>
        </w:rPr>
        <w:t xml:space="preserve"> u razdoblju od zadnjih pet godina. </w:t>
      </w:r>
    </w:p>
    <w:p w14:paraId="70835207" w14:textId="77777777" w:rsidR="008C463B" w:rsidRPr="005D0860" w:rsidRDefault="008C463B" w:rsidP="008C463B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8EECD60" w14:textId="0E91A1AF" w:rsidR="008C463B" w:rsidRPr="002E6AF1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2E6AF1">
        <w:rPr>
          <w:rFonts w:ascii="Times New Roman" w:hAnsi="Times New Roman" w:cs="Times New Roman"/>
          <w:sz w:val="24"/>
          <w:szCs w:val="24"/>
        </w:rPr>
        <w:t xml:space="preserve">Tablica </w:t>
      </w:r>
      <w:r w:rsidRPr="002E6AF1">
        <w:rPr>
          <w:rFonts w:ascii="Times New Roman" w:hAnsi="Times New Roman" w:cs="Times New Roman"/>
          <w:sz w:val="24"/>
          <w:szCs w:val="24"/>
        </w:rPr>
        <w:fldChar w:fldCharType="begin"/>
      </w:r>
      <w:r w:rsidRPr="002E6AF1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2E6AF1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1</w:t>
      </w:r>
      <w:r w:rsidRPr="002E6AF1">
        <w:rPr>
          <w:rFonts w:ascii="Times New Roman" w:hAnsi="Times New Roman" w:cs="Times New Roman"/>
          <w:sz w:val="24"/>
          <w:szCs w:val="24"/>
        </w:rPr>
        <w:fldChar w:fldCharType="end"/>
      </w:r>
      <w:r w:rsidRPr="002E6AF1">
        <w:rPr>
          <w:rFonts w:ascii="Times New Roman" w:hAnsi="Times New Roman" w:cs="Times New Roman"/>
          <w:sz w:val="24"/>
          <w:szCs w:val="24"/>
        </w:rPr>
        <w:t xml:space="preserve">. Ostvarenje prihoda i primitaka Općine </w:t>
      </w:r>
      <w:r w:rsidR="00F02057">
        <w:rPr>
          <w:rFonts w:ascii="Times New Roman" w:hAnsi="Times New Roman" w:cs="Times New Roman"/>
          <w:sz w:val="24"/>
          <w:szCs w:val="24"/>
        </w:rPr>
        <w:t>Tučepi</w:t>
      </w:r>
      <w:r w:rsidRPr="002E6AF1">
        <w:rPr>
          <w:rFonts w:ascii="Times New Roman" w:hAnsi="Times New Roman" w:cs="Times New Roman"/>
          <w:sz w:val="24"/>
          <w:szCs w:val="24"/>
        </w:rPr>
        <w:t xml:space="preserve"> razdoblju 201</w:t>
      </w:r>
      <w:r w:rsidR="00615663">
        <w:rPr>
          <w:rFonts w:ascii="Times New Roman" w:hAnsi="Times New Roman" w:cs="Times New Roman"/>
          <w:sz w:val="24"/>
          <w:szCs w:val="24"/>
        </w:rPr>
        <w:t>9</w:t>
      </w:r>
      <w:r w:rsidRPr="002E6AF1">
        <w:rPr>
          <w:rFonts w:ascii="Times New Roman" w:hAnsi="Times New Roman" w:cs="Times New Roman"/>
          <w:sz w:val="24"/>
          <w:szCs w:val="24"/>
        </w:rPr>
        <w:t>. do 20</w:t>
      </w:r>
      <w:r w:rsidR="004B3631">
        <w:rPr>
          <w:rFonts w:ascii="Times New Roman" w:hAnsi="Times New Roman" w:cs="Times New Roman"/>
          <w:sz w:val="24"/>
          <w:szCs w:val="24"/>
        </w:rPr>
        <w:t>2</w:t>
      </w:r>
      <w:r w:rsidR="00615663">
        <w:rPr>
          <w:rFonts w:ascii="Times New Roman" w:hAnsi="Times New Roman" w:cs="Times New Roman"/>
          <w:sz w:val="24"/>
          <w:szCs w:val="24"/>
        </w:rPr>
        <w:t>3</w:t>
      </w:r>
      <w:r w:rsidRPr="002E6AF1">
        <w:rPr>
          <w:rFonts w:ascii="Times New Roman" w:hAnsi="Times New Roman" w:cs="Times New Roman"/>
          <w:sz w:val="24"/>
          <w:szCs w:val="24"/>
        </w:rPr>
        <w:t xml:space="preserve">. godine </w:t>
      </w:r>
    </w:p>
    <w:tbl>
      <w:tblPr>
        <w:tblStyle w:val="Srednjesjenanje2-Isticanje5"/>
        <w:tblW w:w="9091" w:type="dxa"/>
        <w:tblLook w:val="04A0" w:firstRow="1" w:lastRow="0" w:firstColumn="1" w:lastColumn="0" w:noHBand="0" w:noVBand="1"/>
      </w:tblPr>
      <w:tblGrid>
        <w:gridCol w:w="1185"/>
        <w:gridCol w:w="1963"/>
        <w:gridCol w:w="2188"/>
        <w:gridCol w:w="2100"/>
        <w:gridCol w:w="1655"/>
      </w:tblGrid>
      <w:tr w:rsidR="00AF555C" w:rsidRPr="002E6AF1" w14:paraId="5079CAB7" w14:textId="77777777" w:rsidTr="00AF5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8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C49DF5F" w14:textId="77777777" w:rsidR="008C463B" w:rsidRPr="002E6AF1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0B3753" w14:textId="77777777"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E562FB5" w14:textId="77777777"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B713AAC" w14:textId="77777777"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</w:t>
            </w:r>
            <w:r w:rsidR="00FD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mici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od financijske imovine i zaduživanja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1E4C581" w14:textId="77777777" w:rsidR="008C463B" w:rsidRPr="002E6AF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406BD2" w:rsidRPr="002E6AF1" w14:paraId="28E75788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B62BB0D" w14:textId="379D9BFE" w:rsidR="00406BD2" w:rsidRPr="002E6AF1" w:rsidRDefault="00406BD2" w:rsidP="00406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 w:rsidR="00E5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EC321" w14:textId="143ED054" w:rsidR="00406BD2" w:rsidRPr="002E6AF1" w:rsidRDefault="00E5416C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2.124.784,84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A7EC" w14:textId="63886900" w:rsidR="00406BD2" w:rsidRPr="002E6AF1" w:rsidRDefault="00E5416C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275.228,76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6E7E5" w14:textId="77777777" w:rsidR="00406BD2" w:rsidRPr="002E6AF1" w:rsidRDefault="00406BD2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69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9EB09E4" w14:textId="69CCCCF0" w:rsidR="00406BD2" w:rsidRPr="002E6AF1" w:rsidRDefault="00E5416C" w:rsidP="00406B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2.400.013,60</w:t>
            </w:r>
          </w:p>
        </w:tc>
      </w:tr>
      <w:tr w:rsidR="00E5416C" w:rsidRPr="002E6AF1" w14:paraId="121A0699" w14:textId="77777777" w:rsidTr="00AF555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E15BEDE" w14:textId="40ED7C79" w:rsidR="00E5416C" w:rsidRPr="002E6AF1" w:rsidRDefault="00E5416C" w:rsidP="00E54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828E9" w14:textId="0E4A3736" w:rsidR="00E5416C" w:rsidRPr="002E6AF1" w:rsidRDefault="00E97109" w:rsidP="00E541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1.434.836,82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3973" w14:textId="299932CF" w:rsidR="00E5416C" w:rsidRPr="002E6AF1" w:rsidRDefault="00E97109" w:rsidP="00E541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18.043,91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6E391" w14:textId="63ADCFEC" w:rsidR="00E5416C" w:rsidRPr="002E6AF1" w:rsidRDefault="00E97109" w:rsidP="00E541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63.616,34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4B51601" w14:textId="4F1EC98F" w:rsidR="00E5416C" w:rsidRPr="002E6AF1" w:rsidRDefault="00E97109" w:rsidP="00E541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1.516.497,07</w:t>
            </w:r>
          </w:p>
        </w:tc>
      </w:tr>
      <w:tr w:rsidR="00E5416C" w:rsidRPr="002E6AF1" w14:paraId="68FF2C9F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B7BD415" w14:textId="3D6188E5" w:rsidR="00E5416C" w:rsidRPr="002E6AF1" w:rsidRDefault="00E5416C" w:rsidP="00E54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</w:t>
            </w:r>
            <w:r w:rsidRPr="002E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3DB75" w14:textId="50F40DB7" w:rsidR="00E5416C" w:rsidRDefault="00E97109" w:rsidP="00E541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1.652.169,59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6E953" w14:textId="02982E77" w:rsidR="00E5416C" w:rsidRDefault="00E97109" w:rsidP="00E541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9.760,16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1FC7C" w14:textId="39120340" w:rsidR="00E5416C" w:rsidRPr="002E6AF1" w:rsidRDefault="00E5416C" w:rsidP="00E541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E2FC0AA" w14:textId="59EDA087" w:rsidR="00E5416C" w:rsidRDefault="00E97109" w:rsidP="00E541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1.661.929,75</w:t>
            </w:r>
          </w:p>
        </w:tc>
      </w:tr>
      <w:tr w:rsidR="00E5416C" w:rsidRPr="002E6AF1" w14:paraId="5C37F5C6" w14:textId="77777777" w:rsidTr="00AF555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05FBB10" w14:textId="4F62B85F" w:rsidR="00E5416C" w:rsidRPr="002E6AF1" w:rsidRDefault="00E5416C" w:rsidP="00E54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80C7D" w14:textId="7E3E4C07" w:rsidR="00E5416C" w:rsidRDefault="00E97109" w:rsidP="00E541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1.782.469,08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3C950" w14:textId="2D88B612" w:rsidR="00E5416C" w:rsidRDefault="00E5416C" w:rsidP="00E541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EDADA" w14:textId="3788D98C" w:rsidR="00E5416C" w:rsidRDefault="00E5416C" w:rsidP="00E541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44EC068" w14:textId="221CC502" w:rsidR="00E5416C" w:rsidRDefault="00E97109" w:rsidP="00E541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1.782.469,08</w:t>
            </w:r>
          </w:p>
        </w:tc>
      </w:tr>
      <w:tr w:rsidR="00F2205F" w:rsidRPr="002E6AF1" w14:paraId="1B086789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9DC9C45" w14:textId="7A2AA65C" w:rsidR="008C463B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="004B3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E5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F64001F" w14:textId="7EAB5AFE" w:rsidR="008C463B" w:rsidRDefault="006B24A3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1.950.312,86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A65852B" w14:textId="6B977EC0" w:rsidR="008C463B" w:rsidRDefault="006B24A3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5.516,64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33B2AFA5" w14:textId="77777777" w:rsidR="008C463B" w:rsidRDefault="001C37B3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F34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69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9090B6E" w14:textId="32EC6C3E" w:rsidR="008C463B" w:rsidRDefault="006B24A3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1.955.829,50</w:t>
            </w:r>
          </w:p>
        </w:tc>
      </w:tr>
    </w:tbl>
    <w:p w14:paraId="2C78ADD1" w14:textId="77777777" w:rsidR="008C463B" w:rsidRPr="002E6AF1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14:paraId="2CB0E380" w14:textId="5C05EA6A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Ukupni rashodi i izdaci (</w:t>
      </w:r>
      <w:r w:rsidR="00FD6F06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šifra Y345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izvještajnom razdoblju su izvršeni u iznosu od </w:t>
      </w:r>
      <w:r w:rsidR="00586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1.531.483,09 EUR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ili </w:t>
      </w:r>
      <w:r w:rsidR="0058652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E08C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652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E08C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45EA8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586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više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u odnosu na izvršenje u prethodnoj godini</w:t>
      </w:r>
      <w:r w:rsidR="00FD6F06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(razlika u </w:t>
      </w:r>
      <w:r w:rsidR="00586526">
        <w:rPr>
          <w:rFonts w:ascii="Times New Roman" w:hAnsi="Times New Roman" w:cs="Times New Roman"/>
          <w:color w:val="000000" w:themeColor="text1"/>
          <w:sz w:val="24"/>
          <w:szCs w:val="24"/>
        </w:rPr>
        <w:t>eurima i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znosi </w:t>
      </w:r>
      <w:r w:rsidR="00586526">
        <w:rPr>
          <w:rFonts w:ascii="Times New Roman" w:hAnsi="Times New Roman" w:cs="Times New Roman"/>
          <w:color w:val="000000" w:themeColor="text1"/>
          <w:sz w:val="24"/>
          <w:szCs w:val="24"/>
        </w:rPr>
        <w:t>135.466,41</w:t>
      </w:r>
      <w:r w:rsidR="00FD6F06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. Unutar ukupnih rashoda i izdataka, rashodi poslovanja u 20</w:t>
      </w:r>
      <w:r w:rsidR="00BE08C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8652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izvršeni su u ukupnom iznosu od </w:t>
      </w:r>
      <w:r w:rsidR="00586526">
        <w:rPr>
          <w:rFonts w:ascii="Times New Roman" w:hAnsi="Times New Roman" w:cs="Times New Roman"/>
          <w:color w:val="000000" w:themeColor="text1"/>
          <w:sz w:val="24"/>
          <w:szCs w:val="24"/>
        </w:rPr>
        <w:t>1.487.897,43 EUR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rashodi za nabavu nefinancijske imovine izvršeni su u iznosu od </w:t>
      </w:r>
      <w:r w:rsidR="00586526">
        <w:rPr>
          <w:rFonts w:ascii="Times New Roman" w:hAnsi="Times New Roman" w:cs="Times New Roman"/>
          <w:color w:val="000000" w:themeColor="text1"/>
          <w:sz w:val="24"/>
          <w:szCs w:val="24"/>
        </w:rPr>
        <w:t>43.585,66 EUR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izda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za financijsku imovinu i otplate zajmova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526">
        <w:rPr>
          <w:rFonts w:ascii="Times New Roman" w:hAnsi="Times New Roman" w:cs="Times New Roman"/>
          <w:color w:val="000000" w:themeColor="text1"/>
          <w:sz w:val="24"/>
          <w:szCs w:val="24"/>
        </w:rPr>
        <w:t>nisu ostvareni.</w:t>
      </w:r>
      <w:r w:rsidR="00C058CA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U Tablici 2.</w:t>
      </w:r>
      <w:r w:rsidR="00BE08C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je, radi usporedbe, prikazano izvršenje rashoda i izdataka Općine </w:t>
      </w:r>
      <w:r w:rsidR="00BE08C0"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>Tučepi u</w:t>
      </w:r>
      <w:r w:rsidRPr="00E4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razdoblju od zadnjih pet godina.</w:t>
      </w:r>
      <w:r w:rsidRPr="002E6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45E4C" w14:textId="77777777" w:rsidR="00C34F7A" w:rsidRDefault="00C34F7A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2574F" w14:textId="77777777" w:rsidR="00C34F7A" w:rsidRDefault="00C34F7A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C5966" w14:textId="7F23CDC2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2E6AF1">
        <w:rPr>
          <w:rFonts w:ascii="Times New Roman" w:hAnsi="Times New Roman" w:cs="Times New Roman"/>
          <w:sz w:val="24"/>
          <w:szCs w:val="24"/>
        </w:rPr>
        <w:t xml:space="preserve">Tablica </w:t>
      </w:r>
      <w:r w:rsidRPr="002E6AF1">
        <w:rPr>
          <w:rFonts w:ascii="Times New Roman" w:hAnsi="Times New Roman" w:cs="Times New Roman"/>
          <w:sz w:val="24"/>
          <w:szCs w:val="24"/>
        </w:rPr>
        <w:fldChar w:fldCharType="begin"/>
      </w:r>
      <w:r w:rsidRPr="002E6AF1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2E6AF1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2</w:t>
      </w:r>
      <w:r w:rsidRPr="002E6AF1">
        <w:rPr>
          <w:rFonts w:ascii="Times New Roman" w:hAnsi="Times New Roman" w:cs="Times New Roman"/>
          <w:sz w:val="24"/>
          <w:szCs w:val="24"/>
        </w:rPr>
        <w:fldChar w:fldCharType="end"/>
      </w:r>
      <w:r w:rsidRPr="002E6A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Izvršenje rashoda i izdataka</w:t>
      </w:r>
      <w:r w:rsidRPr="002E6AF1">
        <w:rPr>
          <w:rFonts w:ascii="Times New Roman" w:hAnsi="Times New Roman" w:cs="Times New Roman"/>
          <w:sz w:val="24"/>
          <w:szCs w:val="24"/>
        </w:rPr>
        <w:t xml:space="preserve"> Općine </w:t>
      </w:r>
      <w:r w:rsidR="00BE08C0">
        <w:rPr>
          <w:rFonts w:ascii="Times New Roman" w:hAnsi="Times New Roman" w:cs="Times New Roman"/>
          <w:sz w:val="24"/>
          <w:szCs w:val="24"/>
        </w:rPr>
        <w:t>Tučepi u</w:t>
      </w:r>
      <w:r w:rsidRPr="002E6AF1">
        <w:rPr>
          <w:rFonts w:ascii="Times New Roman" w:hAnsi="Times New Roman" w:cs="Times New Roman"/>
          <w:sz w:val="24"/>
          <w:szCs w:val="24"/>
        </w:rPr>
        <w:t xml:space="preserve"> razdoblju 201</w:t>
      </w:r>
      <w:r w:rsidR="00ED7FD5">
        <w:rPr>
          <w:rFonts w:ascii="Times New Roman" w:hAnsi="Times New Roman" w:cs="Times New Roman"/>
          <w:sz w:val="24"/>
          <w:szCs w:val="24"/>
        </w:rPr>
        <w:t>9</w:t>
      </w:r>
      <w:r w:rsidRPr="002E6AF1">
        <w:rPr>
          <w:rFonts w:ascii="Times New Roman" w:hAnsi="Times New Roman" w:cs="Times New Roman"/>
          <w:sz w:val="24"/>
          <w:szCs w:val="24"/>
        </w:rPr>
        <w:t>. do 20</w:t>
      </w:r>
      <w:r w:rsidR="00BE08C0">
        <w:rPr>
          <w:rFonts w:ascii="Times New Roman" w:hAnsi="Times New Roman" w:cs="Times New Roman"/>
          <w:sz w:val="24"/>
          <w:szCs w:val="24"/>
        </w:rPr>
        <w:t>2</w:t>
      </w:r>
      <w:r w:rsidR="00ED7FD5">
        <w:rPr>
          <w:rFonts w:ascii="Times New Roman" w:hAnsi="Times New Roman" w:cs="Times New Roman"/>
          <w:sz w:val="24"/>
          <w:szCs w:val="24"/>
        </w:rPr>
        <w:t>3</w:t>
      </w:r>
      <w:r w:rsidRPr="002E6AF1">
        <w:rPr>
          <w:rFonts w:ascii="Times New Roman" w:hAnsi="Times New Roman" w:cs="Times New Roman"/>
          <w:sz w:val="24"/>
          <w:szCs w:val="24"/>
        </w:rPr>
        <w:t xml:space="preserve">. godine </w:t>
      </w:r>
    </w:p>
    <w:tbl>
      <w:tblPr>
        <w:tblStyle w:val="Srednjesjenanje2-Isticanje5"/>
        <w:tblW w:w="9050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10"/>
        <w:gridCol w:w="1810"/>
        <w:gridCol w:w="1810"/>
        <w:gridCol w:w="1810"/>
        <w:gridCol w:w="1810"/>
      </w:tblGrid>
      <w:tr w:rsidR="003942AF" w:rsidRPr="006F5A13" w14:paraId="5597654C" w14:textId="77777777" w:rsidTr="00AF5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14E86E1" w14:textId="77777777" w:rsidR="008C463B" w:rsidRPr="006F5A13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Godina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994400" w14:textId="77777777"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D27AD0" w14:textId="77777777"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BE23A0" w14:textId="77777777"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8699575" w14:textId="77777777" w:rsidR="008C463B" w:rsidRPr="006F5A13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</w:tr>
      <w:tr w:rsidR="00B87DF1" w:rsidRPr="006F5A13" w14:paraId="338D5DFA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C15EC80" w14:textId="798F688F" w:rsidR="00B87DF1" w:rsidRPr="006F5A13" w:rsidRDefault="00B87DF1" w:rsidP="00B87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EC6CF" w14:textId="7D9F39E8" w:rsidR="00B87DF1" w:rsidRPr="006F5A13" w:rsidRDefault="003A6F25" w:rsidP="00B87D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1.264.641,87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B03" w14:textId="30A610E0" w:rsidR="00B87DF1" w:rsidRPr="006F5A13" w:rsidRDefault="003A6F25" w:rsidP="00B87D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1.545.501,49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9692" w14:textId="352F822A" w:rsidR="00B87DF1" w:rsidRPr="006F5A13" w:rsidRDefault="00B87DF1" w:rsidP="00B87D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B65FFE" w14:textId="42E5EE19" w:rsidR="00B87DF1" w:rsidRPr="006F5A13" w:rsidRDefault="003A6F25" w:rsidP="00B87D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2.810.143,36</w:t>
            </w:r>
          </w:p>
        </w:tc>
      </w:tr>
      <w:tr w:rsidR="003A6F25" w:rsidRPr="006F5A13" w14:paraId="4AFBA0E0" w14:textId="77777777" w:rsidTr="00AF555C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15B1D55" w14:textId="7399D3EF" w:rsidR="003A6F25" w:rsidRPr="006F5A13" w:rsidRDefault="003A6F25" w:rsidP="003A6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113BB" w14:textId="6D8BB2D4" w:rsidR="003A6F25" w:rsidRPr="006F5A13" w:rsidRDefault="00ED7FD5" w:rsidP="003A6F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1.135.782,25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EBC36" w14:textId="026033FE" w:rsidR="003A6F25" w:rsidRPr="006F5A13" w:rsidRDefault="00ED7FD5" w:rsidP="003A6F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499.317,57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71DD6" w14:textId="6F5AD7AD" w:rsidR="003A6F25" w:rsidRPr="006F5A13" w:rsidRDefault="003A6F25" w:rsidP="003A6F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7079C0" w14:textId="7BE9A5EC" w:rsidR="003A6F25" w:rsidRPr="006F5A13" w:rsidRDefault="00ED7FD5" w:rsidP="003A6F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1.635.099,82</w:t>
            </w:r>
          </w:p>
        </w:tc>
      </w:tr>
      <w:tr w:rsidR="003A6F25" w:rsidRPr="006F5A13" w14:paraId="46DD6B53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257A152" w14:textId="50AA08FA" w:rsidR="003A6F25" w:rsidRPr="006F5A13" w:rsidRDefault="003A6F25" w:rsidP="003A6F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8880" w14:textId="00511AF2" w:rsidR="003A6F25" w:rsidRPr="006B7411" w:rsidRDefault="00ED7FD5" w:rsidP="003A6F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1.238.993,70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57BCF" w14:textId="6DCB6E4A" w:rsidR="003A6F25" w:rsidRPr="006B7411" w:rsidRDefault="00ED7FD5" w:rsidP="003A6F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339.562,32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B577D" w14:textId="0B10F300" w:rsidR="003A6F25" w:rsidRPr="006F5A13" w:rsidRDefault="003A6F25" w:rsidP="003A6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0884575" w14:textId="344819CB" w:rsidR="003A6F25" w:rsidRPr="006B7411" w:rsidRDefault="00ED7FD5" w:rsidP="003A6F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1.578.556,02</w:t>
            </w:r>
          </w:p>
        </w:tc>
      </w:tr>
      <w:tr w:rsidR="00F37860" w:rsidRPr="006F5A13" w14:paraId="20367B51" w14:textId="77777777" w:rsidTr="00AF555C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76B367B" w14:textId="4A64D52D" w:rsidR="00F37860" w:rsidRPr="006F5A13" w:rsidRDefault="00F37860" w:rsidP="00F3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 w:rsidR="003A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5D2AB" w14:textId="20ADD629" w:rsidR="00F37860" w:rsidRPr="006B7411" w:rsidRDefault="003A7881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1.243.333,22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B6A0" w14:textId="4EBCE008" w:rsidR="00F37860" w:rsidRPr="006B7411" w:rsidRDefault="003A7881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108.338.94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DDD10" w14:textId="6034AE81" w:rsidR="00F37860" w:rsidRPr="006F5A13" w:rsidRDefault="003A7881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44.344,52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426667D" w14:textId="785B9457" w:rsidR="00F37860" w:rsidRPr="006B7411" w:rsidRDefault="003A7881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1.396.016,68</w:t>
            </w:r>
          </w:p>
        </w:tc>
      </w:tr>
      <w:tr w:rsidR="003942AF" w:rsidRPr="006F5A13" w14:paraId="321F5110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52584DA" w14:textId="4585968E" w:rsidR="008C463B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="0039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E4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668266" w14:textId="39A0C15C" w:rsidR="008C463B" w:rsidRPr="006B7411" w:rsidRDefault="00CA79AB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1.487.897,43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A56FC6" w14:textId="0A9258F5" w:rsidR="008C463B" w:rsidRPr="006B7411" w:rsidRDefault="00CA79AB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43.585,66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BDEE5A" w14:textId="35EC8892" w:rsidR="008C463B" w:rsidRDefault="003A6F25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86DA9FE" w14:textId="2FB34E83" w:rsidR="008C463B" w:rsidRPr="006B7411" w:rsidRDefault="00CA79AB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1.531.483,09</w:t>
            </w:r>
          </w:p>
        </w:tc>
      </w:tr>
    </w:tbl>
    <w:p w14:paraId="767599D7" w14:textId="77777777" w:rsidR="003D2089" w:rsidRDefault="003D2089"/>
    <w:p w14:paraId="189BD4CE" w14:textId="0FEE42E0" w:rsidR="008C463B" w:rsidRPr="002628C9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2628C9">
        <w:rPr>
          <w:rFonts w:ascii="Times New Roman" w:hAnsi="Times New Roman" w:cs="Times New Roman"/>
          <w:sz w:val="24"/>
          <w:szCs w:val="24"/>
        </w:rPr>
        <w:t xml:space="preserve">Tablica </w:t>
      </w:r>
      <w:r w:rsidRPr="002628C9">
        <w:rPr>
          <w:rFonts w:ascii="Times New Roman" w:hAnsi="Times New Roman" w:cs="Times New Roman"/>
          <w:sz w:val="24"/>
          <w:szCs w:val="24"/>
        </w:rPr>
        <w:fldChar w:fldCharType="begin"/>
      </w:r>
      <w:r w:rsidRPr="002628C9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2628C9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3</w:t>
      </w:r>
      <w:r w:rsidRPr="002628C9">
        <w:rPr>
          <w:rFonts w:ascii="Times New Roman" w:hAnsi="Times New Roman" w:cs="Times New Roman"/>
          <w:sz w:val="24"/>
          <w:szCs w:val="24"/>
        </w:rPr>
        <w:fldChar w:fldCharType="end"/>
      </w:r>
      <w:r w:rsidRPr="002628C9">
        <w:rPr>
          <w:rFonts w:ascii="Times New Roman" w:hAnsi="Times New Roman" w:cs="Times New Roman"/>
          <w:sz w:val="24"/>
          <w:szCs w:val="24"/>
        </w:rPr>
        <w:t>. Ukupni prihodi i rashodi, primici i izdaci u 20</w:t>
      </w:r>
      <w:r w:rsidR="00AD4A5E">
        <w:rPr>
          <w:rFonts w:ascii="Times New Roman" w:hAnsi="Times New Roman" w:cs="Times New Roman"/>
          <w:sz w:val="24"/>
          <w:szCs w:val="24"/>
        </w:rPr>
        <w:t>2</w:t>
      </w:r>
      <w:r w:rsidR="009E4441">
        <w:rPr>
          <w:rFonts w:ascii="Times New Roman" w:hAnsi="Times New Roman" w:cs="Times New Roman"/>
          <w:sz w:val="24"/>
          <w:szCs w:val="24"/>
        </w:rPr>
        <w:t>3</w:t>
      </w:r>
      <w:r w:rsidRPr="002628C9">
        <w:rPr>
          <w:rFonts w:ascii="Times New Roman" w:hAnsi="Times New Roman" w:cs="Times New Roman"/>
          <w:sz w:val="24"/>
          <w:szCs w:val="24"/>
        </w:rPr>
        <w:t>. godini (u kn)</w:t>
      </w:r>
    </w:p>
    <w:tbl>
      <w:tblPr>
        <w:tblStyle w:val="Svijetlipopis-Isticanje2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22"/>
        <w:gridCol w:w="3922"/>
        <w:gridCol w:w="1481"/>
        <w:gridCol w:w="2120"/>
        <w:gridCol w:w="821"/>
      </w:tblGrid>
      <w:tr w:rsidR="00494A06" w:rsidRPr="000C4C64" w14:paraId="12AD0135" w14:textId="77777777" w:rsidTr="005F4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A8D08D" w:themeFill="accent6" w:themeFillTint="99"/>
            <w:textDirection w:val="tbRl"/>
            <w:vAlign w:val="center"/>
          </w:tcPr>
          <w:p w14:paraId="2D3F9484" w14:textId="77777777" w:rsidR="00494A06" w:rsidRPr="000C4C64" w:rsidRDefault="00494A06" w:rsidP="00947A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Račun</w:t>
            </w:r>
          </w:p>
        </w:tc>
        <w:tc>
          <w:tcPr>
            <w:tcW w:w="3922" w:type="dxa"/>
            <w:shd w:val="clear" w:color="auto" w:fill="A8D08D" w:themeFill="accent6" w:themeFillTint="99"/>
            <w:vAlign w:val="center"/>
          </w:tcPr>
          <w:p w14:paraId="7B314FD6" w14:textId="77777777" w:rsidR="00494A06" w:rsidRPr="000C4C64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14:paraId="2DD0B450" w14:textId="77777777" w:rsidR="00494A06" w:rsidRPr="000C4C64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Ostvareno prethodne godine</w:t>
            </w:r>
          </w:p>
        </w:tc>
        <w:tc>
          <w:tcPr>
            <w:tcW w:w="2120" w:type="dxa"/>
            <w:shd w:val="clear" w:color="auto" w:fill="A8D08D" w:themeFill="accent6" w:themeFillTint="99"/>
            <w:vAlign w:val="center"/>
          </w:tcPr>
          <w:p w14:paraId="3AA2265F" w14:textId="77777777" w:rsidR="00494A06" w:rsidRPr="000C4C64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Ostvareno tekuće razdoblje</w:t>
            </w:r>
          </w:p>
        </w:tc>
        <w:tc>
          <w:tcPr>
            <w:tcW w:w="821" w:type="dxa"/>
            <w:shd w:val="clear" w:color="auto" w:fill="A8D08D" w:themeFill="accent6" w:themeFillTint="99"/>
            <w:textDirection w:val="tbRl"/>
            <w:vAlign w:val="center"/>
          </w:tcPr>
          <w:p w14:paraId="79A6E506" w14:textId="77777777" w:rsidR="00494A06" w:rsidRPr="000C4C64" w:rsidRDefault="00494A06" w:rsidP="00947AC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4C64">
              <w:rPr>
                <w:rFonts w:ascii="Times New Roman" w:hAnsi="Times New Roman" w:cs="Times New Roman"/>
              </w:rPr>
              <w:t>Indeks</w:t>
            </w:r>
          </w:p>
        </w:tc>
      </w:tr>
      <w:tr w:rsidR="00494A06" w:rsidRPr="000C4C64" w14:paraId="580C0600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121402A2" w14:textId="77777777" w:rsidR="00494A06" w:rsidRPr="000C4C64" w:rsidRDefault="00494A06" w:rsidP="00947AC3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4C64">
              <w:rPr>
                <w:rFonts w:ascii="Times New Roman" w:hAnsi="Times New Roman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3922" w:type="dxa"/>
            <w:vAlign w:val="center"/>
          </w:tcPr>
          <w:p w14:paraId="24B5B30E" w14:textId="77777777" w:rsidR="00494A06" w:rsidRPr="000C4C64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4C64">
              <w:rPr>
                <w:rFonts w:ascii="Times New Roman" w:hAnsi="Times New Roman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1481" w:type="dxa"/>
            <w:vAlign w:val="center"/>
          </w:tcPr>
          <w:p w14:paraId="69A2EE62" w14:textId="77777777" w:rsidR="00494A06" w:rsidRPr="000C4C64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2120" w:type="dxa"/>
            <w:vAlign w:val="center"/>
          </w:tcPr>
          <w:p w14:paraId="2AA01EB0" w14:textId="77777777" w:rsidR="00494A06" w:rsidRPr="000C4C64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821" w:type="dxa"/>
            <w:vAlign w:val="center"/>
          </w:tcPr>
          <w:p w14:paraId="5BC60DCB" w14:textId="77777777" w:rsidR="00494A06" w:rsidRPr="000C4C64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5</w:t>
            </w:r>
          </w:p>
        </w:tc>
      </w:tr>
      <w:tr w:rsidR="00494A06" w:rsidRPr="000C4C64" w14:paraId="68CD142F" w14:textId="77777777" w:rsidTr="005F4B7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604F255C" w14:textId="77777777" w:rsidR="00494A06" w:rsidRPr="000C4C64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2" w:type="dxa"/>
            <w:vAlign w:val="center"/>
          </w:tcPr>
          <w:p w14:paraId="575921D2" w14:textId="77777777" w:rsidR="00494A06" w:rsidRPr="000C4C64" w:rsidRDefault="00494A06" w:rsidP="00F3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481" w:type="dxa"/>
            <w:vAlign w:val="center"/>
          </w:tcPr>
          <w:p w14:paraId="1173689B" w14:textId="4E8A74B6" w:rsidR="00494A06" w:rsidRPr="000C4C64" w:rsidRDefault="0036209B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1.782.469,08</w:t>
            </w:r>
          </w:p>
        </w:tc>
        <w:tc>
          <w:tcPr>
            <w:tcW w:w="2120" w:type="dxa"/>
            <w:vAlign w:val="center"/>
          </w:tcPr>
          <w:p w14:paraId="1380CAB1" w14:textId="01C2FC70" w:rsidR="00494A06" w:rsidRPr="000C4C64" w:rsidRDefault="00F859DD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1.950.312,86</w:t>
            </w:r>
          </w:p>
        </w:tc>
        <w:tc>
          <w:tcPr>
            <w:tcW w:w="821" w:type="dxa"/>
            <w:vAlign w:val="center"/>
          </w:tcPr>
          <w:p w14:paraId="4EECAD9C" w14:textId="7569DEFA" w:rsidR="00494A06" w:rsidRPr="000C4C64" w:rsidRDefault="00F859DD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109,40</w:t>
            </w:r>
          </w:p>
        </w:tc>
      </w:tr>
      <w:tr w:rsidR="00494A06" w:rsidRPr="000C4C64" w14:paraId="627E216D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1E8C391A" w14:textId="77777777" w:rsidR="00494A06" w:rsidRPr="000C4C64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2" w:type="dxa"/>
            <w:vAlign w:val="center"/>
          </w:tcPr>
          <w:p w14:paraId="04774EC0" w14:textId="77777777" w:rsidR="00494A06" w:rsidRPr="000C4C64" w:rsidRDefault="00494A06" w:rsidP="00F3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nefinancijske imovine</w:t>
            </w:r>
          </w:p>
        </w:tc>
        <w:tc>
          <w:tcPr>
            <w:tcW w:w="1481" w:type="dxa"/>
            <w:vAlign w:val="center"/>
          </w:tcPr>
          <w:p w14:paraId="7014C6FB" w14:textId="2E1CC281" w:rsidR="00494A06" w:rsidRPr="000C4C64" w:rsidRDefault="0036209B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0" w:type="dxa"/>
            <w:vAlign w:val="center"/>
          </w:tcPr>
          <w:p w14:paraId="682283F7" w14:textId="3034B5F9" w:rsidR="00494A06" w:rsidRPr="000C4C64" w:rsidRDefault="00F859DD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5.516,64</w:t>
            </w:r>
          </w:p>
        </w:tc>
        <w:tc>
          <w:tcPr>
            <w:tcW w:w="821" w:type="dxa"/>
            <w:vAlign w:val="center"/>
          </w:tcPr>
          <w:p w14:paraId="0F2D9371" w14:textId="77777777" w:rsidR="00494A06" w:rsidRPr="000C4C64" w:rsidRDefault="00494A06" w:rsidP="00701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4A06" w:rsidRPr="000C4C64" w14:paraId="17DE17B4" w14:textId="77777777" w:rsidTr="005F4B7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1BD54876" w14:textId="77777777" w:rsidR="00494A06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2" w:type="dxa"/>
            <w:vAlign w:val="center"/>
          </w:tcPr>
          <w:p w14:paraId="6049A5FD" w14:textId="77777777" w:rsidR="00494A06" w:rsidRDefault="00494A06" w:rsidP="00F3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1481" w:type="dxa"/>
            <w:vAlign w:val="center"/>
          </w:tcPr>
          <w:p w14:paraId="0471D3EC" w14:textId="77777777" w:rsidR="00494A06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0" w:type="dxa"/>
            <w:vAlign w:val="center"/>
          </w:tcPr>
          <w:p w14:paraId="1DDBC5A0" w14:textId="77777777" w:rsidR="00494A06" w:rsidRDefault="00494A06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vAlign w:val="center"/>
          </w:tcPr>
          <w:p w14:paraId="13394A25" w14:textId="77777777" w:rsidR="00494A06" w:rsidRDefault="00494A06" w:rsidP="00F37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4A06" w:rsidRPr="000C4C64" w14:paraId="3661DC33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3E4018F3" w14:textId="77777777" w:rsidR="00494A06" w:rsidRPr="000C4C64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vAlign w:val="center"/>
          </w:tcPr>
          <w:p w14:paraId="3C0A03D6" w14:textId="77777777" w:rsidR="00494A06" w:rsidRPr="000C4C64" w:rsidRDefault="00494A06" w:rsidP="00F3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81" w:type="dxa"/>
            <w:vAlign w:val="center"/>
          </w:tcPr>
          <w:p w14:paraId="6741EF3F" w14:textId="13D3A479" w:rsidR="00494A06" w:rsidRPr="000C4C64" w:rsidRDefault="0036209B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1.782.469,08</w:t>
            </w:r>
          </w:p>
        </w:tc>
        <w:tc>
          <w:tcPr>
            <w:tcW w:w="2120" w:type="dxa"/>
            <w:vAlign w:val="center"/>
          </w:tcPr>
          <w:p w14:paraId="6784412A" w14:textId="39755D08" w:rsidR="00494A06" w:rsidRPr="000C4C64" w:rsidRDefault="00F859DD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1.955.829,50</w:t>
            </w:r>
          </w:p>
        </w:tc>
        <w:tc>
          <w:tcPr>
            <w:tcW w:w="821" w:type="dxa"/>
            <w:vAlign w:val="center"/>
          </w:tcPr>
          <w:p w14:paraId="57C4DD12" w14:textId="3AC027AB" w:rsidR="00494A06" w:rsidRPr="000C4C64" w:rsidRDefault="007D32DC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109,70</w:t>
            </w:r>
          </w:p>
        </w:tc>
      </w:tr>
      <w:tr w:rsidR="00494A06" w:rsidRPr="000C4C64" w14:paraId="608ABC83" w14:textId="77777777" w:rsidTr="005F4B7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63495024" w14:textId="77777777" w:rsidR="00494A06" w:rsidRPr="000C4C64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2" w:type="dxa"/>
            <w:vAlign w:val="center"/>
          </w:tcPr>
          <w:p w14:paraId="0E945716" w14:textId="77777777" w:rsidR="00494A06" w:rsidRPr="000C4C64" w:rsidRDefault="00494A06" w:rsidP="00F3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481" w:type="dxa"/>
            <w:vAlign w:val="center"/>
          </w:tcPr>
          <w:p w14:paraId="6BDDB0F2" w14:textId="4B100210" w:rsidR="00494A06" w:rsidRPr="000C4C64" w:rsidRDefault="007E6091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1.243.333,22</w:t>
            </w:r>
          </w:p>
        </w:tc>
        <w:tc>
          <w:tcPr>
            <w:tcW w:w="2120" w:type="dxa"/>
            <w:vAlign w:val="center"/>
          </w:tcPr>
          <w:p w14:paraId="32DA1878" w14:textId="37CF9A29" w:rsidR="00494A06" w:rsidRPr="000C4C64" w:rsidRDefault="007D32DC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1.487.897,43</w:t>
            </w:r>
          </w:p>
        </w:tc>
        <w:tc>
          <w:tcPr>
            <w:tcW w:w="821" w:type="dxa"/>
            <w:vAlign w:val="center"/>
          </w:tcPr>
          <w:p w14:paraId="73E98470" w14:textId="6A1AC4C4" w:rsidR="00494A06" w:rsidRPr="000C4C64" w:rsidRDefault="007D32DC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119,70</w:t>
            </w:r>
          </w:p>
        </w:tc>
      </w:tr>
      <w:tr w:rsidR="00494A06" w:rsidRPr="000C4C64" w14:paraId="4EB17F8D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456EE94C" w14:textId="77777777" w:rsidR="00494A06" w:rsidRPr="000C4C64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2" w:type="dxa"/>
            <w:vAlign w:val="center"/>
          </w:tcPr>
          <w:p w14:paraId="4AF8DE2D" w14:textId="77777777" w:rsidR="00494A06" w:rsidRPr="000C4C64" w:rsidRDefault="00494A06" w:rsidP="00F3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nefinancijske imovine</w:t>
            </w:r>
          </w:p>
        </w:tc>
        <w:tc>
          <w:tcPr>
            <w:tcW w:w="1481" w:type="dxa"/>
            <w:vAlign w:val="center"/>
          </w:tcPr>
          <w:p w14:paraId="48704ED2" w14:textId="2E4B378F" w:rsidR="00494A06" w:rsidRPr="000C4C64" w:rsidRDefault="007E6091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108.338,94</w:t>
            </w:r>
          </w:p>
        </w:tc>
        <w:tc>
          <w:tcPr>
            <w:tcW w:w="2120" w:type="dxa"/>
            <w:vAlign w:val="center"/>
          </w:tcPr>
          <w:p w14:paraId="178CAC67" w14:textId="36F30E88" w:rsidR="00494A06" w:rsidRPr="000C4C64" w:rsidRDefault="007D32DC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43.585,66</w:t>
            </w:r>
          </w:p>
        </w:tc>
        <w:tc>
          <w:tcPr>
            <w:tcW w:w="821" w:type="dxa"/>
            <w:vAlign w:val="center"/>
          </w:tcPr>
          <w:p w14:paraId="0ABEA44B" w14:textId="23834471" w:rsidR="00494A06" w:rsidRPr="000C4C64" w:rsidRDefault="007D32DC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40,20</w:t>
            </w:r>
          </w:p>
        </w:tc>
      </w:tr>
      <w:tr w:rsidR="00494A06" w:rsidRPr="000C4C64" w14:paraId="4A8483A7" w14:textId="77777777" w:rsidTr="005F4B7A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0A7727CE" w14:textId="77777777" w:rsidR="00494A06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2" w:type="dxa"/>
            <w:vAlign w:val="center"/>
          </w:tcPr>
          <w:p w14:paraId="183ECCAD" w14:textId="77777777" w:rsidR="00494A06" w:rsidRPr="00E120A5" w:rsidRDefault="00494A06" w:rsidP="00F3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1481" w:type="dxa"/>
            <w:vAlign w:val="center"/>
          </w:tcPr>
          <w:p w14:paraId="3C3EBD39" w14:textId="21C26BC2" w:rsidR="00494A06" w:rsidRDefault="007E6091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44.344,52</w:t>
            </w:r>
          </w:p>
        </w:tc>
        <w:tc>
          <w:tcPr>
            <w:tcW w:w="2120" w:type="dxa"/>
            <w:vAlign w:val="center"/>
          </w:tcPr>
          <w:p w14:paraId="4DEE0C46" w14:textId="2DD0A544" w:rsidR="00494A06" w:rsidRDefault="007E6091" w:rsidP="00F378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vAlign w:val="center"/>
          </w:tcPr>
          <w:p w14:paraId="4059A7BB" w14:textId="77777777" w:rsidR="00494A06" w:rsidRDefault="00494A06" w:rsidP="00F37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4A06" w:rsidRPr="000C4C64" w14:paraId="57B026E8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8BB8BE3" w14:textId="77777777" w:rsidR="00494A06" w:rsidRDefault="00494A06" w:rsidP="00F37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vAlign w:val="center"/>
          </w:tcPr>
          <w:p w14:paraId="2DF264B9" w14:textId="77777777" w:rsidR="00494A06" w:rsidRDefault="00494A06" w:rsidP="00F3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81" w:type="dxa"/>
            <w:vAlign w:val="center"/>
          </w:tcPr>
          <w:p w14:paraId="470EDE34" w14:textId="5E46EC16" w:rsidR="00494A06" w:rsidRPr="000C4C64" w:rsidRDefault="007E6091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1.396.016,68</w:t>
            </w:r>
          </w:p>
        </w:tc>
        <w:tc>
          <w:tcPr>
            <w:tcW w:w="2120" w:type="dxa"/>
            <w:vAlign w:val="center"/>
          </w:tcPr>
          <w:p w14:paraId="206F584B" w14:textId="7ECEE8BC" w:rsidR="00494A06" w:rsidRPr="000C4C64" w:rsidRDefault="007D32DC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1.531.483,09</w:t>
            </w:r>
          </w:p>
        </w:tc>
        <w:tc>
          <w:tcPr>
            <w:tcW w:w="821" w:type="dxa"/>
            <w:vAlign w:val="center"/>
          </w:tcPr>
          <w:p w14:paraId="6A9B0232" w14:textId="7221EC4C" w:rsidR="00494A06" w:rsidRPr="000C4C64" w:rsidRDefault="007D32DC" w:rsidP="00F378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109,70</w:t>
            </w:r>
          </w:p>
        </w:tc>
      </w:tr>
      <w:tr w:rsidR="00494A06" w:rsidRPr="000C4C64" w14:paraId="14C80571" w14:textId="77777777" w:rsidTr="005F4B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1BD17DF5" w14:textId="77777777" w:rsidR="00494A06" w:rsidRPr="000C4C64" w:rsidRDefault="00494A06" w:rsidP="007C7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922" w:type="dxa"/>
            <w:vAlign w:val="center"/>
          </w:tcPr>
          <w:p w14:paraId="4ED9D427" w14:textId="77777777" w:rsidR="00494A06" w:rsidRPr="000C4C64" w:rsidRDefault="00494A06" w:rsidP="007C7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Višak prihoda i primitaka</w:t>
            </w:r>
          </w:p>
        </w:tc>
        <w:tc>
          <w:tcPr>
            <w:tcW w:w="1481" w:type="dxa"/>
            <w:vAlign w:val="center"/>
          </w:tcPr>
          <w:p w14:paraId="15ACC632" w14:textId="1748649C" w:rsidR="00494A06" w:rsidRPr="000C4C64" w:rsidRDefault="007E6091" w:rsidP="007C7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386.452,40</w:t>
            </w:r>
          </w:p>
        </w:tc>
        <w:tc>
          <w:tcPr>
            <w:tcW w:w="2120" w:type="dxa"/>
            <w:vAlign w:val="center"/>
          </w:tcPr>
          <w:p w14:paraId="203C2077" w14:textId="6AEA413C" w:rsidR="00494A06" w:rsidRPr="000C4C64" w:rsidRDefault="007D32DC" w:rsidP="007C7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424.346,41</w:t>
            </w:r>
          </w:p>
        </w:tc>
        <w:tc>
          <w:tcPr>
            <w:tcW w:w="821" w:type="dxa"/>
            <w:vAlign w:val="center"/>
          </w:tcPr>
          <w:p w14:paraId="3DB646D4" w14:textId="558FEB5F" w:rsidR="00494A06" w:rsidRPr="000C4C64" w:rsidRDefault="007D32DC" w:rsidP="007C7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109,80</w:t>
            </w:r>
          </w:p>
        </w:tc>
      </w:tr>
      <w:tr w:rsidR="00494A06" w:rsidRPr="000C4C64" w14:paraId="568EEA57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8856C08" w14:textId="77777777" w:rsidR="00494A06" w:rsidRDefault="00494A06" w:rsidP="007C7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922" w:type="dxa"/>
            <w:vAlign w:val="center"/>
          </w:tcPr>
          <w:p w14:paraId="118E60A7" w14:textId="77777777" w:rsidR="00494A06" w:rsidRPr="000C4C64" w:rsidRDefault="00494A06" w:rsidP="007C7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prihoda i primitaka - preneseni</w:t>
            </w:r>
          </w:p>
        </w:tc>
        <w:tc>
          <w:tcPr>
            <w:tcW w:w="1481" w:type="dxa"/>
            <w:vAlign w:val="center"/>
          </w:tcPr>
          <w:p w14:paraId="1E1E8FCE" w14:textId="04DAD1E9" w:rsidR="00494A06" w:rsidRPr="000C4C64" w:rsidRDefault="007E6091" w:rsidP="007C7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433.780,60</w:t>
            </w:r>
          </w:p>
        </w:tc>
        <w:tc>
          <w:tcPr>
            <w:tcW w:w="2120" w:type="dxa"/>
            <w:vAlign w:val="center"/>
          </w:tcPr>
          <w:p w14:paraId="157FA0F7" w14:textId="1581B135" w:rsidR="00494A06" w:rsidRPr="000C4C64" w:rsidRDefault="007D32DC" w:rsidP="007C7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47.328,20</w:t>
            </w:r>
          </w:p>
        </w:tc>
        <w:tc>
          <w:tcPr>
            <w:tcW w:w="821" w:type="dxa"/>
            <w:vAlign w:val="center"/>
          </w:tcPr>
          <w:p w14:paraId="5C4ED003" w14:textId="797A3363" w:rsidR="00494A06" w:rsidRPr="000C4C64" w:rsidRDefault="007D32DC" w:rsidP="007C7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10,90</w:t>
            </w:r>
          </w:p>
        </w:tc>
      </w:tr>
      <w:tr w:rsidR="00494A06" w:rsidRPr="000C4C64" w14:paraId="32705723" w14:textId="77777777" w:rsidTr="005F4B7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43C0F0FC" w14:textId="77777777" w:rsidR="00494A06" w:rsidRDefault="00494A06" w:rsidP="007C7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922" w:type="dxa"/>
            <w:vAlign w:val="center"/>
          </w:tcPr>
          <w:p w14:paraId="5BE9C42B" w14:textId="77777777" w:rsidR="00494A06" w:rsidRPr="000C4C64" w:rsidRDefault="00494A06" w:rsidP="007C7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 prihoda i primitaka za pokriće u sljedećem razdoblju</w:t>
            </w:r>
          </w:p>
        </w:tc>
        <w:tc>
          <w:tcPr>
            <w:tcW w:w="1481" w:type="dxa"/>
            <w:vAlign w:val="center"/>
          </w:tcPr>
          <w:p w14:paraId="3217908C" w14:textId="1AD14DF6" w:rsidR="00494A06" w:rsidRPr="000C4C64" w:rsidRDefault="007E6091" w:rsidP="007C7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47.328,20</w:t>
            </w:r>
          </w:p>
        </w:tc>
        <w:tc>
          <w:tcPr>
            <w:tcW w:w="2120" w:type="dxa"/>
            <w:vAlign w:val="center"/>
          </w:tcPr>
          <w:p w14:paraId="4D11060D" w14:textId="4C3025FD" w:rsidR="00494A06" w:rsidRPr="000C4C64" w:rsidRDefault="007E6091" w:rsidP="007C7B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vAlign w:val="center"/>
          </w:tcPr>
          <w:p w14:paraId="21220D98" w14:textId="36E2FE48" w:rsidR="00494A06" w:rsidRPr="000C4C64" w:rsidRDefault="00561D9B" w:rsidP="00561D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2DC" w:rsidRPr="000C4C64" w14:paraId="0E67BC6A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2B03DC3F" w14:textId="6370F0F9" w:rsidR="007D32DC" w:rsidRDefault="007D32DC" w:rsidP="007C7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3922" w:type="dxa"/>
            <w:vAlign w:val="center"/>
          </w:tcPr>
          <w:p w14:paraId="4E252112" w14:textId="41274B00" w:rsidR="007D32DC" w:rsidRDefault="007D32DC" w:rsidP="007C7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Višak prihoda i primitaka raspoloživ u sljedećem razdoblju</w:t>
            </w:r>
          </w:p>
        </w:tc>
        <w:tc>
          <w:tcPr>
            <w:tcW w:w="1481" w:type="dxa"/>
            <w:vAlign w:val="center"/>
          </w:tcPr>
          <w:p w14:paraId="0172949F" w14:textId="53A08203" w:rsidR="007D32DC" w:rsidRDefault="007D32DC" w:rsidP="007C7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0" w:type="dxa"/>
            <w:vAlign w:val="center"/>
          </w:tcPr>
          <w:p w14:paraId="23BC4C83" w14:textId="048B1F70" w:rsidR="007D32DC" w:rsidRDefault="007D32DC" w:rsidP="007C7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377.018,21</w:t>
            </w:r>
          </w:p>
        </w:tc>
        <w:tc>
          <w:tcPr>
            <w:tcW w:w="821" w:type="dxa"/>
            <w:vAlign w:val="center"/>
          </w:tcPr>
          <w:p w14:paraId="09D012A3" w14:textId="6841BABE" w:rsidR="007D32DC" w:rsidRDefault="007D32DC" w:rsidP="007D3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91AA5C1" w14:textId="77777777" w:rsidR="001B36A2" w:rsidRDefault="001B36A2" w:rsidP="008C463B">
      <w:pPr>
        <w:rPr>
          <w:rFonts w:ascii="Times New Roman" w:hAnsi="Times New Roman" w:cs="Times New Roman"/>
          <w:sz w:val="24"/>
          <w:szCs w:val="24"/>
        </w:rPr>
      </w:pPr>
    </w:p>
    <w:p w14:paraId="1ACBA82B" w14:textId="23713568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2</w:t>
      </w:r>
      <w:r w:rsidRPr="002B357B">
        <w:rPr>
          <w:rFonts w:ascii="Times New Roman" w:hAnsi="Times New Roman" w:cs="Times New Roman"/>
          <w:sz w:val="24"/>
          <w:szCs w:val="24"/>
        </w:rPr>
        <w:t xml:space="preserve"> - PRIHODI POSLOVANJA  </w:t>
      </w:r>
    </w:p>
    <w:p w14:paraId="11FF33EB" w14:textId="77777777" w:rsidR="008C463B" w:rsidRPr="002B357B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14:paraId="06777DFD" w14:textId="687B3C85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2B357B">
        <w:rPr>
          <w:rFonts w:ascii="Times New Roman" w:hAnsi="Times New Roman" w:cs="Times New Roman"/>
          <w:sz w:val="24"/>
          <w:szCs w:val="24"/>
        </w:rPr>
        <w:t>Prihodi poslovanja (</w:t>
      </w:r>
      <w:r w:rsidR="00494A06">
        <w:rPr>
          <w:rFonts w:ascii="Times New Roman" w:hAnsi="Times New Roman" w:cs="Times New Roman"/>
          <w:sz w:val="24"/>
          <w:szCs w:val="24"/>
        </w:rPr>
        <w:t>6</w:t>
      </w:r>
      <w:r w:rsidRPr="002B357B">
        <w:rPr>
          <w:rFonts w:ascii="Times New Roman" w:hAnsi="Times New Roman" w:cs="Times New Roman"/>
          <w:sz w:val="24"/>
          <w:szCs w:val="24"/>
        </w:rPr>
        <w:t>) ostvareni su u iznosu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2B357B">
        <w:rPr>
          <w:rFonts w:ascii="Times New Roman" w:hAnsi="Times New Roman" w:cs="Times New Roman"/>
          <w:sz w:val="24"/>
          <w:szCs w:val="24"/>
        </w:rPr>
        <w:t xml:space="preserve"> </w:t>
      </w:r>
      <w:r w:rsidR="00783A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7D28">
        <w:rPr>
          <w:rFonts w:ascii="Times New Roman" w:hAnsi="Times New Roman" w:cs="Times New Roman"/>
          <w:sz w:val="24"/>
          <w:szCs w:val="24"/>
        </w:rPr>
        <w:t>950.312,86 EUR</w:t>
      </w:r>
      <w:r w:rsidRPr="002B357B">
        <w:rPr>
          <w:rFonts w:ascii="Times New Roman" w:hAnsi="Times New Roman" w:cs="Times New Roman"/>
          <w:sz w:val="24"/>
          <w:szCs w:val="24"/>
        </w:rPr>
        <w:t xml:space="preserve">. </w:t>
      </w:r>
      <w:r w:rsidRPr="00FD19CD">
        <w:rPr>
          <w:rFonts w:ascii="Times New Roman" w:hAnsi="Times New Roman" w:cs="Times New Roman"/>
          <w:sz w:val="24"/>
          <w:szCs w:val="24"/>
        </w:rPr>
        <w:t>U tablici koja slijedi daje se pregled ostvarenih prihoda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Pr="00FD19CD">
        <w:rPr>
          <w:rFonts w:ascii="Times New Roman" w:hAnsi="Times New Roman" w:cs="Times New Roman"/>
          <w:sz w:val="24"/>
          <w:szCs w:val="24"/>
        </w:rPr>
        <w:t xml:space="preserve"> za razdoblje </w:t>
      </w:r>
      <w:r w:rsidR="00207414">
        <w:rPr>
          <w:rFonts w:ascii="Times New Roman" w:hAnsi="Times New Roman" w:cs="Times New Roman"/>
          <w:sz w:val="24"/>
          <w:szCs w:val="24"/>
        </w:rPr>
        <w:t>1-12</w:t>
      </w:r>
      <w:r w:rsidRPr="00FD19CD">
        <w:rPr>
          <w:rFonts w:ascii="Times New Roman" w:hAnsi="Times New Roman" w:cs="Times New Roman"/>
          <w:sz w:val="24"/>
          <w:szCs w:val="24"/>
        </w:rPr>
        <w:t xml:space="preserve"> 20</w:t>
      </w:r>
      <w:r w:rsidR="00207414">
        <w:rPr>
          <w:rFonts w:ascii="Times New Roman" w:hAnsi="Times New Roman" w:cs="Times New Roman"/>
          <w:sz w:val="24"/>
          <w:szCs w:val="24"/>
        </w:rPr>
        <w:t>2</w:t>
      </w:r>
      <w:r w:rsidR="004451B4">
        <w:rPr>
          <w:rFonts w:ascii="Times New Roman" w:hAnsi="Times New Roman" w:cs="Times New Roman"/>
          <w:sz w:val="24"/>
          <w:szCs w:val="24"/>
        </w:rPr>
        <w:t>3</w:t>
      </w:r>
      <w:r w:rsidRPr="00FD19CD">
        <w:rPr>
          <w:rFonts w:ascii="Times New Roman" w:hAnsi="Times New Roman" w:cs="Times New Roman"/>
          <w:sz w:val="24"/>
          <w:szCs w:val="24"/>
        </w:rPr>
        <w:t>. godine.</w:t>
      </w:r>
    </w:p>
    <w:p w14:paraId="31290E8E" w14:textId="77777777" w:rsidR="008C463B" w:rsidRPr="0041432C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14:paraId="0F20278B" w14:textId="0966510D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166A9F">
        <w:rPr>
          <w:rFonts w:ascii="Times New Roman" w:hAnsi="Times New Roman" w:cs="Times New Roman"/>
          <w:sz w:val="24"/>
          <w:szCs w:val="24"/>
        </w:rPr>
        <w:t xml:space="preserve">Tablica </w:t>
      </w:r>
      <w:r w:rsidRPr="00166A9F">
        <w:rPr>
          <w:rFonts w:ascii="Times New Roman" w:hAnsi="Times New Roman" w:cs="Times New Roman"/>
          <w:sz w:val="24"/>
          <w:szCs w:val="24"/>
        </w:rPr>
        <w:fldChar w:fldCharType="begin"/>
      </w:r>
      <w:r w:rsidRPr="00166A9F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166A9F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4</w:t>
      </w:r>
      <w:r w:rsidRPr="00166A9F">
        <w:rPr>
          <w:rFonts w:ascii="Times New Roman" w:hAnsi="Times New Roman" w:cs="Times New Roman"/>
          <w:sz w:val="24"/>
          <w:szCs w:val="24"/>
        </w:rPr>
        <w:fldChar w:fldCharType="end"/>
      </w:r>
      <w:r w:rsidRPr="00166A9F">
        <w:rPr>
          <w:rFonts w:ascii="Times New Roman" w:hAnsi="Times New Roman" w:cs="Times New Roman"/>
          <w:sz w:val="24"/>
          <w:szCs w:val="24"/>
        </w:rPr>
        <w:t xml:space="preserve">. Ostvarenje prihoda poslovanja Općine </w:t>
      </w:r>
      <w:r w:rsidR="00207414">
        <w:rPr>
          <w:rFonts w:ascii="Times New Roman" w:hAnsi="Times New Roman" w:cs="Times New Roman"/>
          <w:sz w:val="24"/>
          <w:szCs w:val="24"/>
        </w:rPr>
        <w:t>Tučepi</w:t>
      </w:r>
      <w:r w:rsidRPr="00166A9F">
        <w:rPr>
          <w:rFonts w:ascii="Times New Roman" w:hAnsi="Times New Roman" w:cs="Times New Roman"/>
          <w:sz w:val="24"/>
          <w:szCs w:val="24"/>
        </w:rPr>
        <w:t xml:space="preserve"> za 20</w:t>
      </w:r>
      <w:r w:rsidR="00207414">
        <w:rPr>
          <w:rFonts w:ascii="Times New Roman" w:hAnsi="Times New Roman" w:cs="Times New Roman"/>
          <w:sz w:val="24"/>
          <w:szCs w:val="24"/>
        </w:rPr>
        <w:t>2</w:t>
      </w:r>
      <w:r w:rsidR="004451B4">
        <w:rPr>
          <w:rFonts w:ascii="Times New Roman" w:hAnsi="Times New Roman" w:cs="Times New Roman"/>
          <w:sz w:val="24"/>
          <w:szCs w:val="24"/>
        </w:rPr>
        <w:t>3</w:t>
      </w:r>
      <w:r w:rsidRPr="00166A9F">
        <w:rPr>
          <w:rFonts w:ascii="Times New Roman" w:hAnsi="Times New Roman" w:cs="Times New Roman"/>
          <w:sz w:val="24"/>
          <w:szCs w:val="24"/>
        </w:rPr>
        <w:t>. godinu</w:t>
      </w:r>
    </w:p>
    <w:p w14:paraId="5F99BDAF" w14:textId="77777777" w:rsidR="007353FD" w:rsidRPr="00166A9F" w:rsidRDefault="007353FD" w:rsidP="008C46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3-isticanje1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603"/>
        <w:gridCol w:w="1266"/>
        <w:gridCol w:w="1366"/>
        <w:gridCol w:w="879"/>
      </w:tblGrid>
      <w:tr w:rsidR="00494A06" w:rsidRPr="00FC421D" w14:paraId="0B3428BA" w14:textId="77777777" w:rsidTr="00DB0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shd w:val="clear" w:color="auto" w:fill="A8D08D" w:themeFill="accent6" w:themeFillTint="99"/>
            <w:vAlign w:val="center"/>
          </w:tcPr>
          <w:p w14:paraId="280ED9A3" w14:textId="77777777" w:rsidR="00494A06" w:rsidRPr="00FC421D" w:rsidRDefault="00494A06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Račun</w:t>
            </w:r>
          </w:p>
        </w:tc>
        <w:tc>
          <w:tcPr>
            <w:tcW w:w="4603" w:type="dxa"/>
            <w:shd w:val="clear" w:color="auto" w:fill="A8D08D" w:themeFill="accent6" w:themeFillTint="99"/>
            <w:vAlign w:val="center"/>
          </w:tcPr>
          <w:p w14:paraId="5CC00DBE" w14:textId="77777777" w:rsidR="00494A06" w:rsidRPr="00FC421D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Opis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4EDC0F75" w14:textId="7F0BF1A7" w:rsidR="00494A06" w:rsidRPr="00FC421D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</w:t>
            </w:r>
            <w:r w:rsidR="00070867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</w:t>
            </w: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.</w:t>
            </w:r>
          </w:p>
        </w:tc>
        <w:tc>
          <w:tcPr>
            <w:tcW w:w="1366" w:type="dxa"/>
            <w:shd w:val="clear" w:color="auto" w:fill="A8D08D" w:themeFill="accent6" w:themeFillTint="99"/>
            <w:noWrap/>
            <w:vAlign w:val="center"/>
          </w:tcPr>
          <w:p w14:paraId="6B49E8BF" w14:textId="79D4416D" w:rsidR="00494A06" w:rsidRPr="00FC421D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2</w:t>
            </w:r>
            <w:r w:rsidR="00070867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3</w:t>
            </w:r>
            <w:r w:rsidRPr="00FC421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.</w:t>
            </w:r>
          </w:p>
        </w:tc>
        <w:tc>
          <w:tcPr>
            <w:tcW w:w="879" w:type="dxa"/>
            <w:shd w:val="clear" w:color="auto" w:fill="A8D08D" w:themeFill="accent6" w:themeFillTint="99"/>
            <w:noWrap/>
            <w:vAlign w:val="center"/>
          </w:tcPr>
          <w:p w14:paraId="0D72E126" w14:textId="77777777" w:rsidR="00494A06" w:rsidRPr="00FC421D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FC421D">
              <w:rPr>
                <w:rFonts w:ascii="Times New Roman" w:eastAsia="Times New Roman" w:hAnsi="Times New Roman" w:cs="Times New Roman"/>
                <w:b w:val="0"/>
                <w:lang w:eastAsia="hr-HR"/>
              </w:rPr>
              <w:t>Indeks</w:t>
            </w:r>
          </w:p>
        </w:tc>
      </w:tr>
      <w:tr w:rsidR="00494A06" w:rsidRPr="00FC421D" w14:paraId="2B71BEC4" w14:textId="77777777" w:rsidTr="00DB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14:paraId="6B0B2AB4" w14:textId="77777777"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603" w:type="dxa"/>
            <w:vAlign w:val="center"/>
          </w:tcPr>
          <w:p w14:paraId="26723201" w14:textId="77777777" w:rsidR="00494A06" w:rsidRPr="00A602C8" w:rsidRDefault="00494A06" w:rsidP="00553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POSLOVANJA </w:t>
            </w:r>
          </w:p>
        </w:tc>
        <w:tc>
          <w:tcPr>
            <w:tcW w:w="1266" w:type="dxa"/>
            <w:noWrap/>
            <w:vAlign w:val="center"/>
          </w:tcPr>
          <w:p w14:paraId="05F51886" w14:textId="30CF9E39" w:rsidR="00494A06" w:rsidRPr="00A602C8" w:rsidRDefault="00070867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1.782.469,08</w:t>
            </w:r>
          </w:p>
        </w:tc>
        <w:tc>
          <w:tcPr>
            <w:tcW w:w="1366" w:type="dxa"/>
            <w:noWrap/>
            <w:vAlign w:val="center"/>
          </w:tcPr>
          <w:p w14:paraId="26BA7D16" w14:textId="0DC01F1E" w:rsidR="00494A06" w:rsidRPr="00A602C8" w:rsidRDefault="00947D28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1.950.312,86</w:t>
            </w:r>
          </w:p>
        </w:tc>
        <w:tc>
          <w:tcPr>
            <w:tcW w:w="879" w:type="dxa"/>
            <w:noWrap/>
            <w:vAlign w:val="center"/>
          </w:tcPr>
          <w:p w14:paraId="5B5D7581" w14:textId="2411EC66" w:rsidR="00494A06" w:rsidRPr="00A602C8" w:rsidRDefault="00947D28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109,40</w:t>
            </w:r>
          </w:p>
        </w:tc>
      </w:tr>
      <w:tr w:rsidR="00494A06" w:rsidRPr="00FC421D" w14:paraId="247E4FDF" w14:textId="77777777" w:rsidTr="00DB002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45B02411" w14:textId="77777777"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603" w:type="dxa"/>
            <w:vAlign w:val="center"/>
            <w:hideMark/>
          </w:tcPr>
          <w:p w14:paraId="1164893A" w14:textId="77777777" w:rsidR="00494A06" w:rsidRPr="00A602C8" w:rsidRDefault="00494A06" w:rsidP="00553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266" w:type="dxa"/>
            <w:noWrap/>
            <w:vAlign w:val="center"/>
          </w:tcPr>
          <w:p w14:paraId="58F142DF" w14:textId="7A63C3F4" w:rsidR="00494A06" w:rsidRPr="00A602C8" w:rsidRDefault="00070867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999.317,84</w:t>
            </w:r>
          </w:p>
        </w:tc>
        <w:tc>
          <w:tcPr>
            <w:tcW w:w="1366" w:type="dxa"/>
            <w:noWrap/>
            <w:vAlign w:val="center"/>
          </w:tcPr>
          <w:p w14:paraId="3A9F45D2" w14:textId="2926CAB2" w:rsidR="00494A06" w:rsidRPr="00A602C8" w:rsidRDefault="00947D28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1.240.986,29</w:t>
            </w:r>
          </w:p>
        </w:tc>
        <w:tc>
          <w:tcPr>
            <w:tcW w:w="879" w:type="dxa"/>
            <w:noWrap/>
            <w:vAlign w:val="center"/>
          </w:tcPr>
          <w:p w14:paraId="0B4656D8" w14:textId="6DE43532" w:rsidR="00494A06" w:rsidRPr="00A602C8" w:rsidRDefault="00947D28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124,20</w:t>
            </w:r>
          </w:p>
        </w:tc>
      </w:tr>
      <w:tr w:rsidR="00494A06" w:rsidRPr="00FC421D" w14:paraId="42C87677" w14:textId="77777777" w:rsidTr="00DB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1CCAE8B8" w14:textId="77777777"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603" w:type="dxa"/>
            <w:vAlign w:val="center"/>
            <w:hideMark/>
          </w:tcPr>
          <w:p w14:paraId="2F4E91FE" w14:textId="77777777" w:rsidR="00494A06" w:rsidRPr="00A602C8" w:rsidRDefault="00494A06" w:rsidP="00553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1266" w:type="dxa"/>
            <w:noWrap/>
            <w:vAlign w:val="center"/>
          </w:tcPr>
          <w:p w14:paraId="74438B1F" w14:textId="34341618" w:rsidR="00494A06" w:rsidRPr="00A602C8" w:rsidRDefault="00070867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23.387,14</w:t>
            </w:r>
          </w:p>
        </w:tc>
        <w:tc>
          <w:tcPr>
            <w:tcW w:w="1366" w:type="dxa"/>
            <w:noWrap/>
            <w:vAlign w:val="center"/>
          </w:tcPr>
          <w:p w14:paraId="5E3D19E6" w14:textId="743BAF91" w:rsidR="00494A06" w:rsidRPr="00A602C8" w:rsidRDefault="00947D28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4.447,55</w:t>
            </w:r>
          </w:p>
        </w:tc>
        <w:tc>
          <w:tcPr>
            <w:tcW w:w="879" w:type="dxa"/>
            <w:noWrap/>
            <w:vAlign w:val="center"/>
          </w:tcPr>
          <w:p w14:paraId="69176D49" w14:textId="287347C5" w:rsidR="00494A06" w:rsidRPr="00A602C8" w:rsidRDefault="00947D28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15,10</w:t>
            </w:r>
          </w:p>
        </w:tc>
      </w:tr>
      <w:tr w:rsidR="00494A06" w:rsidRPr="00FC421D" w14:paraId="78DD4D81" w14:textId="77777777" w:rsidTr="00DB002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1F75911E" w14:textId="77777777"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603" w:type="dxa"/>
            <w:vAlign w:val="center"/>
            <w:hideMark/>
          </w:tcPr>
          <w:p w14:paraId="7C4CF639" w14:textId="77777777" w:rsidR="00494A06" w:rsidRPr="00A602C8" w:rsidRDefault="00494A06" w:rsidP="00553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266" w:type="dxa"/>
            <w:noWrap/>
            <w:vAlign w:val="center"/>
          </w:tcPr>
          <w:p w14:paraId="2F8EF01B" w14:textId="2A2152CD" w:rsidR="00494A06" w:rsidRPr="00A602C8" w:rsidRDefault="00070867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10.692,93</w:t>
            </w:r>
          </w:p>
        </w:tc>
        <w:tc>
          <w:tcPr>
            <w:tcW w:w="1366" w:type="dxa"/>
            <w:noWrap/>
            <w:vAlign w:val="center"/>
          </w:tcPr>
          <w:p w14:paraId="199DF7FB" w14:textId="7D6736BE" w:rsidR="00494A06" w:rsidRPr="00A602C8" w:rsidRDefault="00947D28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39.391,11</w:t>
            </w:r>
          </w:p>
        </w:tc>
        <w:tc>
          <w:tcPr>
            <w:tcW w:w="879" w:type="dxa"/>
            <w:noWrap/>
            <w:vAlign w:val="center"/>
          </w:tcPr>
          <w:p w14:paraId="5C3F0630" w14:textId="661E9565" w:rsidR="00494A06" w:rsidRPr="00A602C8" w:rsidRDefault="00947D28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368,40</w:t>
            </w:r>
          </w:p>
        </w:tc>
      </w:tr>
      <w:tr w:rsidR="00494A06" w:rsidRPr="00FC421D" w14:paraId="3A49CDAA" w14:textId="77777777" w:rsidTr="00DB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5CF3478C" w14:textId="77777777"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603" w:type="dxa"/>
            <w:vAlign w:val="center"/>
            <w:hideMark/>
          </w:tcPr>
          <w:p w14:paraId="7C0C9F18" w14:textId="77777777" w:rsidR="00494A06" w:rsidRPr="00A602C8" w:rsidRDefault="00494A06" w:rsidP="00553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1266" w:type="dxa"/>
            <w:noWrap/>
            <w:vAlign w:val="center"/>
          </w:tcPr>
          <w:p w14:paraId="0B4068BD" w14:textId="46C49895" w:rsidR="00494A06" w:rsidRPr="00A602C8" w:rsidRDefault="00070867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700.944,86</w:t>
            </w:r>
          </w:p>
        </w:tc>
        <w:tc>
          <w:tcPr>
            <w:tcW w:w="1366" w:type="dxa"/>
            <w:noWrap/>
            <w:vAlign w:val="center"/>
          </w:tcPr>
          <w:p w14:paraId="40FEC871" w14:textId="6A81CF3A" w:rsidR="00494A06" w:rsidRPr="00A602C8" w:rsidRDefault="00947D28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646.677,60</w:t>
            </w:r>
          </w:p>
        </w:tc>
        <w:tc>
          <w:tcPr>
            <w:tcW w:w="879" w:type="dxa"/>
            <w:noWrap/>
            <w:vAlign w:val="center"/>
          </w:tcPr>
          <w:p w14:paraId="095C7038" w14:textId="2052DBC9" w:rsidR="00494A06" w:rsidRPr="00A602C8" w:rsidRDefault="00947D28" w:rsidP="005530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92,30</w:t>
            </w:r>
          </w:p>
        </w:tc>
      </w:tr>
      <w:tr w:rsidR="00494A06" w:rsidRPr="00FC421D" w14:paraId="5308D0E7" w14:textId="77777777" w:rsidTr="00DB002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506E0FA2" w14:textId="77777777" w:rsidR="00494A06" w:rsidRPr="00A602C8" w:rsidRDefault="00494A06" w:rsidP="00494A06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603" w:type="dxa"/>
            <w:vAlign w:val="center"/>
            <w:hideMark/>
          </w:tcPr>
          <w:p w14:paraId="295AA3E0" w14:textId="77777777" w:rsidR="00494A06" w:rsidRPr="00A602C8" w:rsidRDefault="00494A06" w:rsidP="00553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602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Kazne, upravne mjere i ostali prihodi </w:t>
            </w:r>
          </w:p>
        </w:tc>
        <w:tc>
          <w:tcPr>
            <w:tcW w:w="1266" w:type="dxa"/>
            <w:noWrap/>
            <w:vAlign w:val="center"/>
          </w:tcPr>
          <w:p w14:paraId="154DA30B" w14:textId="38F6E03D" w:rsidR="00494A06" w:rsidRPr="00A602C8" w:rsidRDefault="00070867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42.126,31</w:t>
            </w:r>
          </w:p>
        </w:tc>
        <w:tc>
          <w:tcPr>
            <w:tcW w:w="1366" w:type="dxa"/>
            <w:noWrap/>
            <w:vAlign w:val="center"/>
          </w:tcPr>
          <w:p w14:paraId="5E74883A" w14:textId="0866F1EC" w:rsidR="00494A06" w:rsidRPr="00A602C8" w:rsidRDefault="00947D28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18.810,31</w:t>
            </w:r>
          </w:p>
        </w:tc>
        <w:tc>
          <w:tcPr>
            <w:tcW w:w="879" w:type="dxa"/>
            <w:noWrap/>
            <w:vAlign w:val="center"/>
          </w:tcPr>
          <w:p w14:paraId="379B11DB" w14:textId="34ADFDFA" w:rsidR="00494A06" w:rsidRPr="00A602C8" w:rsidRDefault="00947D28" w:rsidP="005530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44,70</w:t>
            </w:r>
          </w:p>
        </w:tc>
      </w:tr>
    </w:tbl>
    <w:p w14:paraId="14431FA9" w14:textId="77777777" w:rsidR="003D2089" w:rsidRDefault="003D2089"/>
    <w:p w14:paraId="38ABD151" w14:textId="6EA3CABB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ostvarenje prihoda prethodne godine bilježi se </w:t>
      </w:r>
      <w:r w:rsidR="00AD7F20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povećanje za 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>167.843,78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ili 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E6180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E6180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U strukturi ovih prihoda najznačajniju stavku čine porezni prihodi s udjelom od 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>63,63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slijede prihodi od upravnih i administrativnih pristojbi i po posebnim propisima s udjelom od 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>33,16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 </w:t>
      </w:r>
      <w:r w:rsidR="001720B6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zatim slijede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2C5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od imovine s udjelom od 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F12C5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BF12C5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 w:rsidR="001720B6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od kazni, upravnih mjera i ostali prihodi s udjelom od 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>0,96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pomoći iz inozemstva i od subjekata unutar općeg proračuna s udjelom </w:t>
      </w:r>
      <w:r w:rsidR="00BF12C5">
        <w:rPr>
          <w:rFonts w:ascii="Times New Roman" w:hAnsi="Times New Roman" w:cs="Times New Roman"/>
          <w:color w:val="000000" w:themeColor="text1"/>
          <w:sz w:val="24"/>
          <w:szCs w:val="24"/>
        </w:rPr>
        <w:t>0,23</w:t>
      </w:r>
      <w:r w:rsidR="00370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C0001B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0B6"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u odnosu na ukupne prihode</w:t>
      </w:r>
      <w:r w:rsidRPr="007353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B3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9E313" w14:textId="77777777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910CA" w14:textId="60E8CC19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2B357B">
        <w:rPr>
          <w:rFonts w:ascii="Times New Roman" w:hAnsi="Times New Roman" w:cs="Times New Roman"/>
          <w:sz w:val="24"/>
          <w:szCs w:val="24"/>
        </w:rPr>
        <w:t>Prihodi od poreza (</w:t>
      </w:r>
      <w:r w:rsidR="00C63F20">
        <w:rPr>
          <w:rFonts w:ascii="Times New Roman" w:hAnsi="Times New Roman" w:cs="Times New Roman"/>
          <w:sz w:val="24"/>
          <w:szCs w:val="24"/>
        </w:rPr>
        <w:t>61</w:t>
      </w:r>
      <w:r w:rsidRPr="002B357B">
        <w:rPr>
          <w:rFonts w:ascii="Times New Roman" w:hAnsi="Times New Roman" w:cs="Times New Roman"/>
          <w:sz w:val="24"/>
          <w:szCs w:val="24"/>
        </w:rPr>
        <w:t xml:space="preserve">) ostvareni su u iznosu </w:t>
      </w:r>
      <w:r w:rsidR="002815F7">
        <w:rPr>
          <w:rFonts w:ascii="Times New Roman" w:hAnsi="Times New Roman" w:cs="Times New Roman"/>
          <w:sz w:val="24"/>
          <w:szCs w:val="24"/>
        </w:rPr>
        <w:t>1.240.986,29 EUR</w:t>
      </w:r>
      <w:r w:rsidRPr="002B357B">
        <w:rPr>
          <w:rFonts w:ascii="Times New Roman" w:hAnsi="Times New Roman" w:cs="Times New Roman"/>
          <w:sz w:val="24"/>
          <w:szCs w:val="24"/>
        </w:rPr>
        <w:t xml:space="preserve"> što, u odnosu na ostvarenje prethodne godine, predstavlja </w:t>
      </w:r>
      <w:r w:rsidR="002815F7">
        <w:rPr>
          <w:rFonts w:ascii="Times New Roman" w:hAnsi="Times New Roman" w:cs="Times New Roman"/>
          <w:sz w:val="24"/>
          <w:szCs w:val="24"/>
        </w:rPr>
        <w:t xml:space="preserve">značajno </w:t>
      </w:r>
      <w:r w:rsidR="00D35971">
        <w:rPr>
          <w:rFonts w:ascii="Times New Roman" w:hAnsi="Times New Roman" w:cs="Times New Roman"/>
          <w:sz w:val="24"/>
          <w:szCs w:val="24"/>
        </w:rPr>
        <w:t>povećanje</w:t>
      </w:r>
      <w:r w:rsidR="000636C9">
        <w:rPr>
          <w:rFonts w:ascii="Times New Roman" w:hAnsi="Times New Roman" w:cs="Times New Roman"/>
          <w:sz w:val="24"/>
          <w:szCs w:val="24"/>
        </w:rPr>
        <w:t xml:space="preserve"> </w:t>
      </w:r>
      <w:r w:rsidRPr="002B357B">
        <w:rPr>
          <w:rFonts w:ascii="Times New Roman" w:hAnsi="Times New Roman" w:cs="Times New Roman"/>
          <w:sz w:val="24"/>
          <w:szCs w:val="24"/>
        </w:rPr>
        <w:t xml:space="preserve">od </w:t>
      </w:r>
      <w:r w:rsidR="002815F7">
        <w:rPr>
          <w:rFonts w:ascii="Times New Roman" w:hAnsi="Times New Roman" w:cs="Times New Roman"/>
          <w:sz w:val="24"/>
          <w:szCs w:val="24"/>
        </w:rPr>
        <w:t>24</w:t>
      </w:r>
      <w:r w:rsidR="000636C9">
        <w:rPr>
          <w:rFonts w:ascii="Times New Roman" w:hAnsi="Times New Roman" w:cs="Times New Roman"/>
          <w:sz w:val="24"/>
          <w:szCs w:val="24"/>
        </w:rPr>
        <w:t>,</w:t>
      </w:r>
      <w:r w:rsidR="002815F7">
        <w:rPr>
          <w:rFonts w:ascii="Times New Roman" w:hAnsi="Times New Roman" w:cs="Times New Roman"/>
          <w:sz w:val="24"/>
          <w:szCs w:val="24"/>
        </w:rPr>
        <w:t>2</w:t>
      </w:r>
      <w:r w:rsidR="000636C9">
        <w:rPr>
          <w:rFonts w:ascii="Times New Roman" w:hAnsi="Times New Roman" w:cs="Times New Roman"/>
          <w:sz w:val="24"/>
          <w:szCs w:val="24"/>
        </w:rPr>
        <w:t>0</w:t>
      </w:r>
      <w:r w:rsidR="003705AF">
        <w:rPr>
          <w:rFonts w:ascii="Times New Roman" w:hAnsi="Times New Roman" w:cs="Times New Roman"/>
          <w:sz w:val="24"/>
          <w:szCs w:val="24"/>
        </w:rPr>
        <w:t xml:space="preserve"> </w:t>
      </w:r>
      <w:r w:rsidRPr="002B357B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>Prihodi od poreza uključuju: prihode od poreza i prireza na dohodak, prihode od poreza na imovinu te prihode od poreza na robu i usluge. Detaljno ostvarenje prihoda od poreza prikazano je u sljedećoj tablici.</w:t>
      </w:r>
    </w:p>
    <w:p w14:paraId="1865FAC3" w14:textId="13A62AC6" w:rsidR="008C463B" w:rsidRPr="007172BE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5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>. Ostvarenje prihoda od poreza u 20</w:t>
      </w:r>
      <w:r w:rsidR="008F60D3">
        <w:rPr>
          <w:rFonts w:ascii="Times New Roman" w:hAnsi="Times New Roman" w:cs="Times New Roman"/>
          <w:sz w:val="24"/>
          <w:szCs w:val="24"/>
        </w:rPr>
        <w:t>2</w:t>
      </w:r>
      <w:r w:rsidR="00AB6311">
        <w:rPr>
          <w:rFonts w:ascii="Times New Roman" w:hAnsi="Times New Roman" w:cs="Times New Roman"/>
          <w:sz w:val="24"/>
          <w:szCs w:val="24"/>
        </w:rPr>
        <w:t>3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894"/>
        <w:gridCol w:w="1116"/>
        <w:gridCol w:w="1302"/>
        <w:gridCol w:w="794"/>
      </w:tblGrid>
      <w:tr w:rsidR="00494A06" w:rsidRPr="00A5205E" w14:paraId="67A48F81" w14:textId="77777777" w:rsidTr="009A1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14:paraId="1B51DB8A" w14:textId="77777777" w:rsidR="00494A06" w:rsidRPr="00A5205E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Račun iz rač. plana</w:t>
            </w:r>
          </w:p>
        </w:tc>
        <w:tc>
          <w:tcPr>
            <w:tcW w:w="4894" w:type="dxa"/>
            <w:shd w:val="clear" w:color="auto" w:fill="A8D08D" w:themeFill="accent6" w:themeFillTint="99"/>
            <w:noWrap/>
            <w:vAlign w:val="center"/>
            <w:hideMark/>
          </w:tcPr>
          <w:p w14:paraId="2E6008A9" w14:textId="77777777" w:rsidR="00494A06" w:rsidRPr="00A5205E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1116" w:type="dxa"/>
            <w:shd w:val="clear" w:color="auto" w:fill="A8D08D" w:themeFill="accent6" w:themeFillTint="99"/>
            <w:vAlign w:val="center"/>
            <w:hideMark/>
          </w:tcPr>
          <w:p w14:paraId="353918D5" w14:textId="77777777" w:rsidR="00494A06" w:rsidRPr="00A5205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14:paraId="6A7A6A42" w14:textId="77777777" w:rsidR="00494A06" w:rsidRPr="00A5205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14:paraId="754B5FBB" w14:textId="77777777" w:rsidR="00494A06" w:rsidRPr="00A5205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A5205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494A06" w:rsidRPr="00A5205E" w14:paraId="7B63A9CA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2F222A65" w14:textId="77777777" w:rsidR="00494A06" w:rsidRPr="00A5205E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4894" w:type="dxa"/>
            <w:vAlign w:val="center"/>
            <w:hideMark/>
          </w:tcPr>
          <w:p w14:paraId="4CC1390F" w14:textId="77777777" w:rsidR="00494A06" w:rsidRPr="00A5205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2BB6E285" w14:textId="77777777" w:rsidR="00494A06" w:rsidRPr="00A5205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14:paraId="221CDBA4" w14:textId="77777777" w:rsidR="00494A06" w:rsidRPr="00A5205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4822D574" w14:textId="77777777" w:rsidR="00494A06" w:rsidRPr="00A5205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A5205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494A06" w:rsidRPr="00A5205E" w14:paraId="78005E7B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3975A4BE" w14:textId="77777777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</w:t>
            </w:r>
          </w:p>
        </w:tc>
        <w:tc>
          <w:tcPr>
            <w:tcW w:w="4894" w:type="dxa"/>
            <w:vAlign w:val="center"/>
            <w:hideMark/>
          </w:tcPr>
          <w:p w14:paraId="713DD853" w14:textId="77777777"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Prihodi od poreza </w:t>
            </w:r>
          </w:p>
        </w:tc>
        <w:tc>
          <w:tcPr>
            <w:tcW w:w="1116" w:type="dxa"/>
            <w:noWrap/>
            <w:vAlign w:val="center"/>
            <w:hideMark/>
          </w:tcPr>
          <w:p w14:paraId="6CA0D70B" w14:textId="2EE5E635" w:rsidR="00494A06" w:rsidRPr="00A5205E" w:rsidRDefault="00B67B97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999.317,84</w:t>
            </w:r>
          </w:p>
        </w:tc>
        <w:tc>
          <w:tcPr>
            <w:tcW w:w="1302" w:type="dxa"/>
            <w:noWrap/>
            <w:vAlign w:val="center"/>
            <w:hideMark/>
          </w:tcPr>
          <w:p w14:paraId="7166BA9A" w14:textId="11A4E4CA" w:rsidR="00494A06" w:rsidRPr="00A5205E" w:rsidRDefault="009A137C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1.240.986,29</w:t>
            </w:r>
          </w:p>
        </w:tc>
        <w:tc>
          <w:tcPr>
            <w:tcW w:w="794" w:type="dxa"/>
            <w:noWrap/>
            <w:vAlign w:val="center"/>
            <w:hideMark/>
          </w:tcPr>
          <w:p w14:paraId="0D119EA9" w14:textId="71B257A1" w:rsidR="00494A06" w:rsidRPr="00A5205E" w:rsidRDefault="009A137C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124,20</w:t>
            </w:r>
          </w:p>
        </w:tc>
      </w:tr>
      <w:tr w:rsidR="00494A06" w:rsidRPr="00A5205E" w14:paraId="3DDF6B1B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41359184" w14:textId="77777777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</w:t>
            </w:r>
          </w:p>
        </w:tc>
        <w:tc>
          <w:tcPr>
            <w:tcW w:w="4894" w:type="dxa"/>
            <w:vAlign w:val="center"/>
            <w:hideMark/>
          </w:tcPr>
          <w:p w14:paraId="3F1C401B" w14:textId="77777777"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Porez i prirez na dohodak </w:t>
            </w:r>
          </w:p>
        </w:tc>
        <w:tc>
          <w:tcPr>
            <w:tcW w:w="1116" w:type="dxa"/>
            <w:noWrap/>
            <w:hideMark/>
          </w:tcPr>
          <w:p w14:paraId="39D42CC4" w14:textId="3FEAED88" w:rsidR="00494A06" w:rsidRDefault="00B67B97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630.040,73</w:t>
            </w:r>
          </w:p>
        </w:tc>
        <w:tc>
          <w:tcPr>
            <w:tcW w:w="1302" w:type="dxa"/>
            <w:noWrap/>
            <w:hideMark/>
          </w:tcPr>
          <w:p w14:paraId="1BC636B1" w14:textId="679243FA" w:rsidR="00494A06" w:rsidRDefault="009A137C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730.016,57</w:t>
            </w:r>
          </w:p>
        </w:tc>
        <w:tc>
          <w:tcPr>
            <w:tcW w:w="794" w:type="dxa"/>
            <w:noWrap/>
            <w:vAlign w:val="center"/>
            <w:hideMark/>
          </w:tcPr>
          <w:p w14:paraId="1E2CF5D3" w14:textId="65678F43" w:rsidR="00494A06" w:rsidRPr="00A5205E" w:rsidRDefault="009A137C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115,90</w:t>
            </w:r>
          </w:p>
        </w:tc>
      </w:tr>
      <w:tr w:rsidR="00494A06" w:rsidRPr="00A5205E" w14:paraId="004227E6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3F1CC147" w14:textId="77777777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6111</w:t>
            </w:r>
          </w:p>
        </w:tc>
        <w:tc>
          <w:tcPr>
            <w:tcW w:w="4894" w:type="dxa"/>
            <w:vAlign w:val="center"/>
            <w:hideMark/>
          </w:tcPr>
          <w:p w14:paraId="4D2F8BCC" w14:textId="77777777"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nesamostalnog rada</w:t>
            </w:r>
          </w:p>
        </w:tc>
        <w:tc>
          <w:tcPr>
            <w:tcW w:w="1116" w:type="dxa"/>
            <w:noWrap/>
            <w:hideMark/>
          </w:tcPr>
          <w:p w14:paraId="3412E422" w14:textId="38F25E13" w:rsidR="00494A06" w:rsidRDefault="00B67B97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325.536,64</w:t>
            </w:r>
          </w:p>
        </w:tc>
        <w:tc>
          <w:tcPr>
            <w:tcW w:w="1302" w:type="dxa"/>
            <w:noWrap/>
            <w:hideMark/>
          </w:tcPr>
          <w:p w14:paraId="53C6A9B8" w14:textId="19C1BBA4" w:rsidR="00494A06" w:rsidRDefault="009A137C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444.922,04</w:t>
            </w:r>
          </w:p>
        </w:tc>
        <w:tc>
          <w:tcPr>
            <w:tcW w:w="794" w:type="dxa"/>
            <w:noWrap/>
            <w:vAlign w:val="center"/>
            <w:hideMark/>
          </w:tcPr>
          <w:p w14:paraId="0769C89F" w14:textId="0140D05D" w:rsidR="00494A06" w:rsidRPr="00A5205E" w:rsidRDefault="009A137C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136,70</w:t>
            </w:r>
          </w:p>
        </w:tc>
      </w:tr>
      <w:tr w:rsidR="00494A06" w:rsidRPr="00A5205E" w14:paraId="3B241757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05015583" w14:textId="77777777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6112</w:t>
            </w:r>
          </w:p>
        </w:tc>
        <w:tc>
          <w:tcPr>
            <w:tcW w:w="4894" w:type="dxa"/>
            <w:vAlign w:val="center"/>
            <w:hideMark/>
          </w:tcPr>
          <w:p w14:paraId="1F3A237D" w14:textId="77777777"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samostalnih djelatnosti</w:t>
            </w:r>
          </w:p>
        </w:tc>
        <w:tc>
          <w:tcPr>
            <w:tcW w:w="1116" w:type="dxa"/>
            <w:noWrap/>
            <w:vAlign w:val="center"/>
            <w:hideMark/>
          </w:tcPr>
          <w:p w14:paraId="14702A4C" w14:textId="1276DFD3" w:rsidR="00494A06" w:rsidRDefault="00B67B97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45.461,13</w:t>
            </w:r>
          </w:p>
        </w:tc>
        <w:tc>
          <w:tcPr>
            <w:tcW w:w="1302" w:type="dxa"/>
            <w:noWrap/>
            <w:vAlign w:val="center"/>
            <w:hideMark/>
          </w:tcPr>
          <w:p w14:paraId="2E135587" w14:textId="58C0643F" w:rsidR="00494A06" w:rsidRDefault="009A137C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71.225,88</w:t>
            </w:r>
          </w:p>
        </w:tc>
        <w:tc>
          <w:tcPr>
            <w:tcW w:w="794" w:type="dxa"/>
            <w:noWrap/>
            <w:vAlign w:val="center"/>
            <w:hideMark/>
          </w:tcPr>
          <w:p w14:paraId="36C4E8CF" w14:textId="3795E7A3" w:rsidR="00494A06" w:rsidRPr="00A5205E" w:rsidRDefault="009A137C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156,70</w:t>
            </w:r>
          </w:p>
        </w:tc>
      </w:tr>
      <w:tr w:rsidR="00494A06" w:rsidRPr="00A5205E" w14:paraId="37E2E69D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72A0475C" w14:textId="77777777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6113</w:t>
            </w:r>
          </w:p>
        </w:tc>
        <w:tc>
          <w:tcPr>
            <w:tcW w:w="4894" w:type="dxa"/>
            <w:vAlign w:val="center"/>
            <w:hideMark/>
          </w:tcPr>
          <w:p w14:paraId="09DE7DB3" w14:textId="77777777"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imovine i imovinskih prava</w:t>
            </w:r>
          </w:p>
        </w:tc>
        <w:tc>
          <w:tcPr>
            <w:tcW w:w="1116" w:type="dxa"/>
            <w:noWrap/>
            <w:vAlign w:val="center"/>
            <w:hideMark/>
          </w:tcPr>
          <w:p w14:paraId="3788F772" w14:textId="6200D0B6" w:rsidR="00494A06" w:rsidRDefault="00B67B97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224.304,08</w:t>
            </w:r>
          </w:p>
        </w:tc>
        <w:tc>
          <w:tcPr>
            <w:tcW w:w="1302" w:type="dxa"/>
            <w:noWrap/>
            <w:vAlign w:val="center"/>
            <w:hideMark/>
          </w:tcPr>
          <w:p w14:paraId="1C89ABD4" w14:textId="7D03933C" w:rsidR="00494A06" w:rsidRDefault="009A137C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209.817,93</w:t>
            </w:r>
          </w:p>
        </w:tc>
        <w:tc>
          <w:tcPr>
            <w:tcW w:w="794" w:type="dxa"/>
            <w:noWrap/>
            <w:vAlign w:val="center"/>
            <w:hideMark/>
          </w:tcPr>
          <w:p w14:paraId="6891AE91" w14:textId="20156A8F" w:rsidR="00494A06" w:rsidRPr="00A5205E" w:rsidRDefault="009A137C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</w:tr>
      <w:tr w:rsidR="00494A06" w:rsidRPr="00A5205E" w14:paraId="177D890F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16B5EB21" w14:textId="77777777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6114</w:t>
            </w:r>
          </w:p>
        </w:tc>
        <w:tc>
          <w:tcPr>
            <w:tcW w:w="4894" w:type="dxa"/>
            <w:vAlign w:val="center"/>
            <w:hideMark/>
          </w:tcPr>
          <w:p w14:paraId="5C0A1F83" w14:textId="77777777"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i prirez na dohodak od kapitala</w:t>
            </w:r>
          </w:p>
        </w:tc>
        <w:tc>
          <w:tcPr>
            <w:tcW w:w="1116" w:type="dxa"/>
            <w:noWrap/>
            <w:hideMark/>
          </w:tcPr>
          <w:p w14:paraId="0B67CC38" w14:textId="1F63FD7D" w:rsidR="00494A06" w:rsidRDefault="00B67B97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74.403,16</w:t>
            </w:r>
          </w:p>
        </w:tc>
        <w:tc>
          <w:tcPr>
            <w:tcW w:w="1302" w:type="dxa"/>
            <w:noWrap/>
            <w:hideMark/>
          </w:tcPr>
          <w:p w14:paraId="28123BD7" w14:textId="3483EE7F" w:rsidR="00494A06" w:rsidRDefault="009A137C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54.654,61</w:t>
            </w:r>
          </w:p>
        </w:tc>
        <w:tc>
          <w:tcPr>
            <w:tcW w:w="794" w:type="dxa"/>
            <w:noWrap/>
            <w:vAlign w:val="center"/>
            <w:hideMark/>
          </w:tcPr>
          <w:p w14:paraId="5E8E631F" w14:textId="0FC76905" w:rsidR="00494A06" w:rsidRPr="00A5205E" w:rsidRDefault="009A137C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</w:tr>
      <w:tr w:rsidR="00494A06" w:rsidRPr="00A5205E" w14:paraId="217F1029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45FFD466" w14:textId="77777777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6117</w:t>
            </w:r>
          </w:p>
        </w:tc>
        <w:tc>
          <w:tcPr>
            <w:tcW w:w="4894" w:type="dxa"/>
            <w:vAlign w:val="center"/>
            <w:hideMark/>
          </w:tcPr>
          <w:p w14:paraId="02841FA1" w14:textId="77777777"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Povrat poreza i prireza na dohodak po godišnjoj prijavi</w:t>
            </w:r>
          </w:p>
        </w:tc>
        <w:tc>
          <w:tcPr>
            <w:tcW w:w="1116" w:type="dxa"/>
            <w:noWrap/>
            <w:vAlign w:val="center"/>
            <w:hideMark/>
          </w:tcPr>
          <w:p w14:paraId="21BE1D69" w14:textId="0D577D64" w:rsidR="00494A06" w:rsidRDefault="00B67B97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39.664,28</w:t>
            </w:r>
          </w:p>
        </w:tc>
        <w:tc>
          <w:tcPr>
            <w:tcW w:w="1302" w:type="dxa"/>
            <w:noWrap/>
            <w:vAlign w:val="center"/>
            <w:hideMark/>
          </w:tcPr>
          <w:p w14:paraId="157B0849" w14:textId="72E39564" w:rsidR="00494A06" w:rsidRDefault="009A137C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50.603,89</w:t>
            </w:r>
          </w:p>
        </w:tc>
        <w:tc>
          <w:tcPr>
            <w:tcW w:w="794" w:type="dxa"/>
            <w:noWrap/>
            <w:vAlign w:val="center"/>
            <w:hideMark/>
          </w:tcPr>
          <w:p w14:paraId="2BF99969" w14:textId="5C5603AD" w:rsidR="00494A06" w:rsidRPr="00A5205E" w:rsidRDefault="009A137C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127,60</w:t>
            </w:r>
          </w:p>
        </w:tc>
      </w:tr>
      <w:tr w:rsidR="00494A06" w:rsidRPr="00A5205E" w14:paraId="4A15236E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229BC585" w14:textId="77777777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613</w:t>
            </w:r>
          </w:p>
        </w:tc>
        <w:tc>
          <w:tcPr>
            <w:tcW w:w="4894" w:type="dxa"/>
            <w:vAlign w:val="center"/>
            <w:hideMark/>
          </w:tcPr>
          <w:p w14:paraId="4CF543E0" w14:textId="77777777"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Porezi na imovinu </w:t>
            </w:r>
          </w:p>
        </w:tc>
        <w:tc>
          <w:tcPr>
            <w:tcW w:w="1116" w:type="dxa"/>
            <w:noWrap/>
            <w:hideMark/>
          </w:tcPr>
          <w:p w14:paraId="7839C9EE" w14:textId="089D7107" w:rsidR="00494A06" w:rsidRDefault="00B67B97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293.260,27</w:t>
            </w:r>
          </w:p>
        </w:tc>
        <w:tc>
          <w:tcPr>
            <w:tcW w:w="1302" w:type="dxa"/>
            <w:noWrap/>
            <w:hideMark/>
          </w:tcPr>
          <w:p w14:paraId="5C049C55" w14:textId="0D68EFCA" w:rsidR="00494A06" w:rsidRDefault="009A137C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416.151,54</w:t>
            </w:r>
          </w:p>
        </w:tc>
        <w:tc>
          <w:tcPr>
            <w:tcW w:w="794" w:type="dxa"/>
            <w:noWrap/>
            <w:vAlign w:val="center"/>
            <w:hideMark/>
          </w:tcPr>
          <w:p w14:paraId="37EE3FDF" w14:textId="4455F93A" w:rsidR="00494A06" w:rsidRPr="00A5205E" w:rsidRDefault="009A137C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141,90</w:t>
            </w:r>
          </w:p>
        </w:tc>
      </w:tr>
      <w:tr w:rsidR="00494A06" w:rsidRPr="00A5205E" w14:paraId="26BEC380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</w:tcPr>
          <w:p w14:paraId="27FD0F80" w14:textId="3146F13A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613</w:t>
            </w:r>
            <w:r w:rsidR="009A137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894" w:type="dxa"/>
            <w:vAlign w:val="center"/>
          </w:tcPr>
          <w:p w14:paraId="3248617D" w14:textId="77777777"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Stalni porezi na nepokretnu imovinu</w:t>
            </w: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noWrap/>
          </w:tcPr>
          <w:p w14:paraId="1DD0D6E6" w14:textId="318AB528" w:rsidR="00494A06" w:rsidRDefault="00B67B97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198.608,84</w:t>
            </w:r>
          </w:p>
        </w:tc>
        <w:tc>
          <w:tcPr>
            <w:tcW w:w="1302" w:type="dxa"/>
            <w:noWrap/>
          </w:tcPr>
          <w:p w14:paraId="6FD0EAE7" w14:textId="201C48D8" w:rsidR="00494A06" w:rsidRDefault="009A137C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249.476,13</w:t>
            </w:r>
          </w:p>
        </w:tc>
        <w:tc>
          <w:tcPr>
            <w:tcW w:w="794" w:type="dxa"/>
            <w:noWrap/>
            <w:vAlign w:val="center"/>
          </w:tcPr>
          <w:p w14:paraId="3CD08658" w14:textId="770678AB" w:rsidR="00494A06" w:rsidRPr="00A5205E" w:rsidRDefault="009A137C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125,60</w:t>
            </w:r>
          </w:p>
        </w:tc>
      </w:tr>
      <w:tr w:rsidR="00494A06" w:rsidRPr="00A5205E" w14:paraId="4E8DFDA6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7F5EBDB1" w14:textId="77777777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6134</w:t>
            </w:r>
          </w:p>
        </w:tc>
        <w:tc>
          <w:tcPr>
            <w:tcW w:w="4894" w:type="dxa"/>
            <w:vAlign w:val="center"/>
            <w:hideMark/>
          </w:tcPr>
          <w:p w14:paraId="70A03858" w14:textId="77777777"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Povremeni porezi na imovinu</w:t>
            </w:r>
          </w:p>
        </w:tc>
        <w:tc>
          <w:tcPr>
            <w:tcW w:w="1116" w:type="dxa"/>
            <w:noWrap/>
            <w:hideMark/>
          </w:tcPr>
          <w:p w14:paraId="4D9E6A59" w14:textId="3E5111AB" w:rsidR="00494A06" w:rsidRDefault="00B67B97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94.651,43</w:t>
            </w:r>
          </w:p>
        </w:tc>
        <w:tc>
          <w:tcPr>
            <w:tcW w:w="1302" w:type="dxa"/>
            <w:noWrap/>
            <w:hideMark/>
          </w:tcPr>
          <w:p w14:paraId="5162C534" w14:textId="5E1F07CC" w:rsidR="00494A06" w:rsidRDefault="009A137C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166.675,41</w:t>
            </w:r>
          </w:p>
        </w:tc>
        <w:tc>
          <w:tcPr>
            <w:tcW w:w="794" w:type="dxa"/>
            <w:noWrap/>
            <w:vAlign w:val="center"/>
            <w:hideMark/>
          </w:tcPr>
          <w:p w14:paraId="553432CE" w14:textId="4EAD501B" w:rsidR="00494A06" w:rsidRPr="00A5205E" w:rsidRDefault="009A137C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176,10</w:t>
            </w:r>
          </w:p>
        </w:tc>
      </w:tr>
      <w:tr w:rsidR="00494A06" w:rsidRPr="00A5205E" w14:paraId="54E9F2BE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3848A9F7" w14:textId="77777777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614</w:t>
            </w:r>
          </w:p>
        </w:tc>
        <w:tc>
          <w:tcPr>
            <w:tcW w:w="4894" w:type="dxa"/>
            <w:vAlign w:val="center"/>
            <w:hideMark/>
          </w:tcPr>
          <w:p w14:paraId="56AD2858" w14:textId="77777777" w:rsidR="00494A06" w:rsidRPr="00A5205E" w:rsidRDefault="00494A06" w:rsidP="00631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 xml:space="preserve">Porezi na robu i usluge  </w:t>
            </w:r>
          </w:p>
        </w:tc>
        <w:tc>
          <w:tcPr>
            <w:tcW w:w="1116" w:type="dxa"/>
            <w:noWrap/>
            <w:hideMark/>
          </w:tcPr>
          <w:p w14:paraId="4BF199F9" w14:textId="1E5F91F1" w:rsidR="00494A06" w:rsidRDefault="00B67B97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76.016,84</w:t>
            </w:r>
          </w:p>
        </w:tc>
        <w:tc>
          <w:tcPr>
            <w:tcW w:w="1302" w:type="dxa"/>
            <w:noWrap/>
            <w:hideMark/>
          </w:tcPr>
          <w:p w14:paraId="0EACD5C7" w14:textId="32F6F1DA" w:rsidR="00494A06" w:rsidRDefault="009A137C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94.818,18</w:t>
            </w:r>
          </w:p>
        </w:tc>
        <w:tc>
          <w:tcPr>
            <w:tcW w:w="794" w:type="dxa"/>
            <w:noWrap/>
            <w:vAlign w:val="center"/>
            <w:hideMark/>
          </w:tcPr>
          <w:p w14:paraId="1791F17C" w14:textId="4DBB5745" w:rsidR="00494A06" w:rsidRPr="00A5205E" w:rsidRDefault="009A137C" w:rsidP="00631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124,70</w:t>
            </w:r>
          </w:p>
        </w:tc>
      </w:tr>
      <w:tr w:rsidR="00494A06" w:rsidRPr="00A5205E" w14:paraId="2C635E71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2E1254EA" w14:textId="77777777" w:rsidR="00494A06" w:rsidRPr="00A5205E" w:rsidRDefault="00494A06" w:rsidP="00631B5C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b w:val="0"/>
                <w:sz w:val="20"/>
                <w:szCs w:val="20"/>
              </w:rPr>
              <w:t>6142</w:t>
            </w:r>
          </w:p>
        </w:tc>
        <w:tc>
          <w:tcPr>
            <w:tcW w:w="4894" w:type="dxa"/>
            <w:vAlign w:val="center"/>
            <w:hideMark/>
          </w:tcPr>
          <w:p w14:paraId="10507272" w14:textId="77777777" w:rsidR="00494A06" w:rsidRPr="00A5205E" w:rsidRDefault="00494A06" w:rsidP="00631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5E">
              <w:rPr>
                <w:rFonts w:ascii="Times New Roman" w:hAnsi="Times New Roman" w:cs="Times New Roman"/>
                <w:sz w:val="20"/>
                <w:szCs w:val="20"/>
              </w:rPr>
              <w:t>Porez na promet</w:t>
            </w:r>
          </w:p>
        </w:tc>
        <w:tc>
          <w:tcPr>
            <w:tcW w:w="1116" w:type="dxa"/>
            <w:noWrap/>
            <w:hideMark/>
          </w:tcPr>
          <w:p w14:paraId="7943464B" w14:textId="758F112E" w:rsidR="00494A06" w:rsidRDefault="00B67B97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76.016,84</w:t>
            </w:r>
          </w:p>
        </w:tc>
        <w:tc>
          <w:tcPr>
            <w:tcW w:w="1302" w:type="dxa"/>
            <w:noWrap/>
            <w:hideMark/>
          </w:tcPr>
          <w:p w14:paraId="24ECA502" w14:textId="5E3C4DBB" w:rsidR="00494A06" w:rsidRDefault="009A137C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94.818,18</w:t>
            </w:r>
          </w:p>
        </w:tc>
        <w:tc>
          <w:tcPr>
            <w:tcW w:w="794" w:type="dxa"/>
            <w:noWrap/>
            <w:vAlign w:val="center"/>
            <w:hideMark/>
          </w:tcPr>
          <w:p w14:paraId="2582F7A6" w14:textId="72D48D5E" w:rsidR="00494A06" w:rsidRPr="00A5205E" w:rsidRDefault="009A137C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124,70</w:t>
            </w:r>
          </w:p>
        </w:tc>
      </w:tr>
    </w:tbl>
    <w:p w14:paraId="6473377A" w14:textId="77777777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431C5" w14:textId="104223C7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</w:t>
      </w:r>
      <w:r w:rsidRPr="00DF358A">
        <w:rPr>
          <w:rFonts w:ascii="Times New Roman" w:hAnsi="Times New Roman" w:cs="Times New Roman"/>
          <w:sz w:val="24"/>
          <w:szCs w:val="24"/>
        </w:rPr>
        <w:t>orez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358A">
        <w:rPr>
          <w:rFonts w:ascii="Times New Roman" w:hAnsi="Times New Roman" w:cs="Times New Roman"/>
          <w:sz w:val="24"/>
          <w:szCs w:val="24"/>
        </w:rPr>
        <w:t xml:space="preserve"> i prirez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358A">
        <w:rPr>
          <w:rFonts w:ascii="Times New Roman" w:hAnsi="Times New Roman" w:cs="Times New Roman"/>
          <w:sz w:val="24"/>
          <w:szCs w:val="24"/>
        </w:rPr>
        <w:t xml:space="preserve"> na dohodak (</w:t>
      </w:r>
      <w:r w:rsidR="00C63F20">
        <w:rPr>
          <w:rFonts w:ascii="Times New Roman" w:hAnsi="Times New Roman" w:cs="Times New Roman"/>
          <w:sz w:val="24"/>
          <w:szCs w:val="24"/>
        </w:rPr>
        <w:t>611</w:t>
      </w:r>
      <w:r w:rsidRPr="00DF358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su ostvareni u iznosu od </w:t>
      </w:r>
      <w:r w:rsidR="00311EB2">
        <w:rPr>
          <w:rFonts w:ascii="Times New Roman" w:hAnsi="Times New Roman" w:cs="Times New Roman"/>
          <w:sz w:val="24"/>
          <w:szCs w:val="24"/>
        </w:rPr>
        <w:t>730.016,57 EUR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F358A">
        <w:rPr>
          <w:rFonts w:ascii="Times New Roman" w:hAnsi="Times New Roman" w:cs="Times New Roman"/>
          <w:sz w:val="24"/>
          <w:szCs w:val="24"/>
        </w:rPr>
        <w:t>biljež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D35971">
        <w:rPr>
          <w:rFonts w:ascii="Times New Roman" w:hAnsi="Times New Roman" w:cs="Times New Roman"/>
          <w:sz w:val="24"/>
          <w:szCs w:val="24"/>
        </w:rPr>
        <w:t>povećanje</w:t>
      </w:r>
      <w:r w:rsidR="007F759A">
        <w:rPr>
          <w:rFonts w:ascii="Times New Roman" w:hAnsi="Times New Roman" w:cs="Times New Roman"/>
          <w:sz w:val="24"/>
          <w:szCs w:val="24"/>
        </w:rPr>
        <w:t xml:space="preserve"> </w:t>
      </w:r>
      <w:r w:rsidRPr="00DF358A">
        <w:rPr>
          <w:rFonts w:ascii="Times New Roman" w:hAnsi="Times New Roman" w:cs="Times New Roman"/>
          <w:sz w:val="24"/>
          <w:szCs w:val="24"/>
        </w:rPr>
        <w:t>u odnosu na prethodnu godinu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311EB2">
        <w:rPr>
          <w:rFonts w:ascii="Times New Roman" w:hAnsi="Times New Roman" w:cs="Times New Roman"/>
          <w:sz w:val="24"/>
          <w:szCs w:val="24"/>
        </w:rPr>
        <w:t>15</w:t>
      </w:r>
      <w:r w:rsidR="007F759A">
        <w:rPr>
          <w:rFonts w:ascii="Times New Roman" w:hAnsi="Times New Roman" w:cs="Times New Roman"/>
          <w:sz w:val="24"/>
          <w:szCs w:val="24"/>
        </w:rPr>
        <w:t>,</w:t>
      </w:r>
      <w:r w:rsidR="00311EB2">
        <w:rPr>
          <w:rFonts w:ascii="Times New Roman" w:hAnsi="Times New Roman" w:cs="Times New Roman"/>
          <w:sz w:val="24"/>
          <w:szCs w:val="24"/>
        </w:rPr>
        <w:t>9</w:t>
      </w:r>
      <w:r w:rsidR="007F759A">
        <w:rPr>
          <w:rFonts w:ascii="Times New Roman" w:hAnsi="Times New Roman" w:cs="Times New Roman"/>
          <w:sz w:val="24"/>
          <w:szCs w:val="24"/>
        </w:rPr>
        <w:t>0</w:t>
      </w:r>
      <w:r w:rsidR="00311EB2">
        <w:rPr>
          <w:rFonts w:ascii="Times New Roman" w:hAnsi="Times New Roman" w:cs="Times New Roman"/>
          <w:sz w:val="24"/>
          <w:szCs w:val="24"/>
        </w:rPr>
        <w:t xml:space="preserve"> </w:t>
      </w:r>
      <w:r w:rsidRPr="00DF358A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 xml:space="preserve"> Ostvareni prihodi od poreza i prireza na dohodak uključuju:</w:t>
      </w:r>
    </w:p>
    <w:p w14:paraId="0E961302" w14:textId="6521D411" w:rsidR="008C463B" w:rsidRPr="005C6F47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61111 - Porez i prirez na dohodak od nesamostalnog rada i drugih samostalnih djelatnosti u iznosu od </w:t>
      </w:r>
      <w:r w:rsidR="00F938A7">
        <w:rPr>
          <w:rFonts w:ascii="Times New Roman" w:hAnsi="Times New Roman" w:cs="Times New Roman"/>
          <w:sz w:val="24"/>
          <w:szCs w:val="24"/>
        </w:rPr>
        <w:t>444.922,04 EUR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63EF4C" w14:textId="39C68836"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F47">
        <w:rPr>
          <w:rFonts w:ascii="Times New Roman" w:hAnsi="Times New Roman" w:cs="Times New Roman"/>
          <w:sz w:val="24"/>
          <w:szCs w:val="24"/>
        </w:rPr>
        <w:t>61121 – Porez i prirez na dohodak od obrta i s obrtom izjednačenih djelatnosti, na dohodak od slobodnih zanimanja, na dohodak od poljoprivrede i šumarstva i drugih djelatnosti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938A7">
        <w:rPr>
          <w:rFonts w:ascii="Times New Roman" w:hAnsi="Times New Roman" w:cs="Times New Roman"/>
          <w:sz w:val="24"/>
          <w:szCs w:val="24"/>
        </w:rPr>
        <w:t>47.768,65 EUR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DFF998" w14:textId="60B6FBD1"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61123 - </w:t>
      </w:r>
      <w:r w:rsidRPr="005C6F47">
        <w:rPr>
          <w:rFonts w:ascii="Times New Roman" w:hAnsi="Times New Roman" w:cs="Times New Roman"/>
          <w:sz w:val="24"/>
          <w:szCs w:val="24"/>
        </w:rPr>
        <w:t>Porez i prirez na dohodak od drugih samostalnih djelatnosti koje se povremeno obavljaju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938A7">
        <w:rPr>
          <w:rFonts w:ascii="Times New Roman" w:hAnsi="Times New Roman" w:cs="Times New Roman"/>
          <w:sz w:val="24"/>
          <w:szCs w:val="24"/>
        </w:rPr>
        <w:t>23.457,23 EUR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7724E6" w14:textId="2EDCE04C"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61131 – Porez i prirez na dohodak od imovine i imovinskih prava u iznosu od </w:t>
      </w:r>
      <w:r w:rsidR="00F938A7">
        <w:rPr>
          <w:rFonts w:ascii="Times New Roman" w:hAnsi="Times New Roman" w:cs="Times New Roman"/>
          <w:sz w:val="24"/>
          <w:szCs w:val="24"/>
        </w:rPr>
        <w:t>35.961,12 EUR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CF3584" w14:textId="0C85F1FE"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61132 - </w:t>
      </w:r>
      <w:r w:rsidRPr="005C6F47">
        <w:rPr>
          <w:rFonts w:ascii="Times New Roman" w:hAnsi="Times New Roman" w:cs="Times New Roman"/>
          <w:sz w:val="24"/>
          <w:szCs w:val="24"/>
        </w:rPr>
        <w:t>Porez i prirez na dohodak od iznajmljivanja stanova, soba i postelja putnicima i turistima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A0B35">
        <w:rPr>
          <w:rFonts w:ascii="Times New Roman" w:hAnsi="Times New Roman" w:cs="Times New Roman"/>
          <w:sz w:val="24"/>
          <w:szCs w:val="24"/>
        </w:rPr>
        <w:t>1</w:t>
      </w:r>
      <w:r w:rsidR="00F938A7">
        <w:rPr>
          <w:rFonts w:ascii="Times New Roman" w:hAnsi="Times New Roman" w:cs="Times New Roman"/>
          <w:sz w:val="24"/>
          <w:szCs w:val="24"/>
        </w:rPr>
        <w:t>73.856,81 EUR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44D800" w14:textId="641273EC"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61141 – Porez i prirez na dohodak od dividendi i udjela u dobiti u iznosu od </w:t>
      </w:r>
      <w:r w:rsidR="007A0B35">
        <w:rPr>
          <w:rFonts w:ascii="Times New Roman" w:hAnsi="Times New Roman" w:cs="Times New Roman"/>
          <w:sz w:val="24"/>
          <w:szCs w:val="24"/>
        </w:rPr>
        <w:t>5</w:t>
      </w:r>
      <w:r w:rsidR="00F938A7">
        <w:rPr>
          <w:rFonts w:ascii="Times New Roman" w:hAnsi="Times New Roman" w:cs="Times New Roman"/>
          <w:sz w:val="24"/>
          <w:szCs w:val="24"/>
        </w:rPr>
        <w:t>4.100,59 EUR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1F6A0B" w14:textId="29B8F2B6"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61143 – Porez i prirez po odbitku na dohodak od kamata u iznosu od </w:t>
      </w:r>
      <w:r w:rsidR="00083AF9">
        <w:rPr>
          <w:rFonts w:ascii="Times New Roman" w:hAnsi="Times New Roman" w:cs="Times New Roman"/>
          <w:sz w:val="24"/>
          <w:szCs w:val="24"/>
        </w:rPr>
        <w:t>554,02 EUR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33ED01" w14:textId="599B0FC7" w:rsidR="008C463B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6117</w:t>
      </w:r>
      <w:r w:rsidR="007546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Povrat poreza i prireza po godišnjoj prijavi u iznosu od </w:t>
      </w:r>
      <w:r w:rsidR="00083AF9">
        <w:rPr>
          <w:rFonts w:ascii="Times New Roman" w:hAnsi="Times New Roman" w:cs="Times New Roman"/>
          <w:sz w:val="24"/>
          <w:szCs w:val="24"/>
        </w:rPr>
        <w:t>50.603,89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8245F" w14:textId="26D3E830" w:rsidR="00F84D66" w:rsidRPr="00E93338" w:rsidRDefault="00F84D66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63A6">
        <w:rPr>
          <w:rFonts w:ascii="Times New Roman" w:hAnsi="Times New Roman" w:cs="Times New Roman"/>
          <w:sz w:val="24"/>
          <w:szCs w:val="24"/>
        </w:rPr>
        <w:t>U 202</w:t>
      </w:r>
      <w:r w:rsidR="006C63A6" w:rsidRPr="006C63A6">
        <w:rPr>
          <w:rFonts w:ascii="Times New Roman" w:hAnsi="Times New Roman" w:cs="Times New Roman"/>
          <w:sz w:val="24"/>
          <w:szCs w:val="24"/>
        </w:rPr>
        <w:t>3</w:t>
      </w:r>
      <w:r w:rsidRPr="006C63A6">
        <w:rPr>
          <w:rFonts w:ascii="Times New Roman" w:hAnsi="Times New Roman" w:cs="Times New Roman"/>
          <w:sz w:val="24"/>
          <w:szCs w:val="24"/>
        </w:rPr>
        <w:t>.godin</w:t>
      </w:r>
      <w:r w:rsidR="006C63A6">
        <w:rPr>
          <w:rFonts w:ascii="Times New Roman" w:hAnsi="Times New Roman" w:cs="Times New Roman"/>
          <w:sz w:val="24"/>
          <w:szCs w:val="24"/>
        </w:rPr>
        <w:t>i</w:t>
      </w:r>
      <w:r w:rsidRPr="006C63A6">
        <w:rPr>
          <w:rFonts w:ascii="Times New Roman" w:hAnsi="Times New Roman" w:cs="Times New Roman"/>
          <w:sz w:val="24"/>
          <w:szCs w:val="24"/>
        </w:rPr>
        <w:t xml:space="preserve"> došlo je do znatnog povećanja prihoda od poreza i prireza na dohodak (611) od nesamostalnog rada i </w:t>
      </w:r>
      <w:r w:rsidR="006C63A6" w:rsidRPr="006C63A6">
        <w:rPr>
          <w:rFonts w:ascii="Times New Roman" w:hAnsi="Times New Roman" w:cs="Times New Roman"/>
          <w:sz w:val="24"/>
          <w:szCs w:val="24"/>
        </w:rPr>
        <w:t>poreza i prireza na doho</w:t>
      </w:r>
      <w:r w:rsidRPr="006C63A6">
        <w:rPr>
          <w:rFonts w:ascii="Times New Roman" w:hAnsi="Times New Roman" w:cs="Times New Roman"/>
          <w:sz w:val="24"/>
          <w:szCs w:val="24"/>
        </w:rPr>
        <w:t>d</w:t>
      </w:r>
      <w:r w:rsidR="006C63A6" w:rsidRPr="006C63A6">
        <w:rPr>
          <w:rFonts w:ascii="Times New Roman" w:hAnsi="Times New Roman" w:cs="Times New Roman"/>
          <w:sz w:val="24"/>
          <w:szCs w:val="24"/>
        </w:rPr>
        <w:t xml:space="preserve">ak od samostalnih djelatnosti </w:t>
      </w:r>
      <w:r w:rsidRPr="006C63A6">
        <w:rPr>
          <w:rFonts w:ascii="Times New Roman" w:hAnsi="Times New Roman" w:cs="Times New Roman"/>
          <w:sz w:val="24"/>
          <w:szCs w:val="24"/>
        </w:rPr>
        <w:t xml:space="preserve">zbog većeg broja prijavljenih radnika u odnosu na prethodnu godinu i </w:t>
      </w:r>
      <w:r w:rsidR="006C63A6" w:rsidRPr="006C63A6">
        <w:rPr>
          <w:rFonts w:ascii="Times New Roman" w:hAnsi="Times New Roman" w:cs="Times New Roman"/>
          <w:sz w:val="24"/>
          <w:szCs w:val="24"/>
        </w:rPr>
        <w:t>većih prihoda od obrta kao i dru</w:t>
      </w:r>
      <w:r w:rsidR="006C63A6">
        <w:rPr>
          <w:rFonts w:ascii="Times New Roman" w:hAnsi="Times New Roman" w:cs="Times New Roman"/>
          <w:sz w:val="24"/>
          <w:szCs w:val="24"/>
        </w:rPr>
        <w:t>g</w:t>
      </w:r>
      <w:r w:rsidR="006C63A6" w:rsidRPr="006C63A6">
        <w:rPr>
          <w:rFonts w:ascii="Times New Roman" w:hAnsi="Times New Roman" w:cs="Times New Roman"/>
          <w:sz w:val="24"/>
          <w:szCs w:val="24"/>
        </w:rPr>
        <w:t xml:space="preserve">ih samostalnih djelatnosti koje se povremeno obavljaju. </w:t>
      </w:r>
      <w:r w:rsidRPr="006C63A6">
        <w:rPr>
          <w:rFonts w:ascii="Times New Roman" w:hAnsi="Times New Roman" w:cs="Times New Roman"/>
          <w:sz w:val="24"/>
          <w:szCs w:val="24"/>
        </w:rPr>
        <w:t>I</w:t>
      </w:r>
      <w:r w:rsidR="00976390" w:rsidRPr="006C63A6">
        <w:rPr>
          <w:rFonts w:ascii="Times New Roman" w:hAnsi="Times New Roman" w:cs="Times New Roman"/>
          <w:sz w:val="24"/>
          <w:szCs w:val="24"/>
        </w:rPr>
        <w:t>s</w:t>
      </w:r>
      <w:r w:rsidRPr="006C63A6">
        <w:rPr>
          <w:rFonts w:ascii="Times New Roman" w:hAnsi="Times New Roman" w:cs="Times New Roman"/>
          <w:sz w:val="24"/>
          <w:szCs w:val="24"/>
        </w:rPr>
        <w:t>tovremeno je došlo do smanjenja prihoda od poreza i prireza na dohodak od kapitala</w:t>
      </w:r>
      <w:r w:rsidR="006C63A6" w:rsidRPr="006C63A6">
        <w:rPr>
          <w:rFonts w:ascii="Times New Roman" w:hAnsi="Times New Roman" w:cs="Times New Roman"/>
          <w:sz w:val="24"/>
          <w:szCs w:val="24"/>
        </w:rPr>
        <w:t xml:space="preserve"> i prihoda od poreza i prireza na dohodak od iznajmljivanja stanova, soba i postelja putnicima i turistima (u prethodnoj godini su naplaćena dugovanja iz prethodnih godina).</w:t>
      </w:r>
      <w:r w:rsidRPr="00E933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A37FE4B" w14:textId="23F8B9A4" w:rsidR="008C463B" w:rsidRPr="00E93338" w:rsidRDefault="00DF1059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69C9">
        <w:rPr>
          <w:rFonts w:ascii="Times New Roman" w:hAnsi="Times New Roman" w:cs="Times New Roman"/>
          <w:sz w:val="24"/>
          <w:szCs w:val="24"/>
        </w:rPr>
        <w:t>Porezi na imovinu</w:t>
      </w:r>
      <w:r w:rsidR="005C6412" w:rsidRPr="004369C9">
        <w:rPr>
          <w:rFonts w:ascii="Times New Roman" w:hAnsi="Times New Roman" w:cs="Times New Roman"/>
          <w:sz w:val="24"/>
          <w:szCs w:val="24"/>
        </w:rPr>
        <w:t xml:space="preserve"> (613)</w:t>
      </w:r>
      <w:r w:rsidRPr="004369C9">
        <w:rPr>
          <w:rFonts w:ascii="Times New Roman" w:hAnsi="Times New Roman" w:cs="Times New Roman"/>
          <w:sz w:val="24"/>
          <w:szCs w:val="24"/>
        </w:rPr>
        <w:t xml:space="preserve"> u izvještajnom razdoblju su ostvareni u iznosu od </w:t>
      </w:r>
      <w:r w:rsidR="004369C9" w:rsidRPr="004369C9">
        <w:rPr>
          <w:rFonts w:ascii="Times New Roman" w:hAnsi="Times New Roman" w:cs="Times New Roman"/>
          <w:sz w:val="24"/>
          <w:szCs w:val="24"/>
        </w:rPr>
        <w:t>416.151,54 EUR</w:t>
      </w:r>
      <w:r w:rsidRPr="004369C9">
        <w:rPr>
          <w:rFonts w:ascii="Times New Roman" w:hAnsi="Times New Roman" w:cs="Times New Roman"/>
          <w:sz w:val="24"/>
          <w:szCs w:val="24"/>
        </w:rPr>
        <w:t xml:space="preserve">, odnosno </w:t>
      </w:r>
      <w:r w:rsidR="004369C9" w:rsidRPr="004369C9">
        <w:rPr>
          <w:rFonts w:ascii="Times New Roman" w:hAnsi="Times New Roman" w:cs="Times New Roman"/>
          <w:sz w:val="24"/>
          <w:szCs w:val="24"/>
        </w:rPr>
        <w:t>41</w:t>
      </w:r>
      <w:r w:rsidRPr="004369C9">
        <w:rPr>
          <w:rFonts w:ascii="Times New Roman" w:hAnsi="Times New Roman" w:cs="Times New Roman"/>
          <w:sz w:val="24"/>
          <w:szCs w:val="24"/>
        </w:rPr>
        <w:t>,90</w:t>
      </w:r>
      <w:r w:rsidR="003705AF" w:rsidRPr="004369C9">
        <w:rPr>
          <w:rFonts w:ascii="Times New Roman" w:hAnsi="Times New Roman" w:cs="Times New Roman"/>
          <w:sz w:val="24"/>
          <w:szCs w:val="24"/>
        </w:rPr>
        <w:t xml:space="preserve"> </w:t>
      </w:r>
      <w:r w:rsidRPr="004369C9">
        <w:rPr>
          <w:rFonts w:ascii="Times New Roman" w:hAnsi="Times New Roman" w:cs="Times New Roman"/>
          <w:sz w:val="24"/>
          <w:szCs w:val="24"/>
        </w:rPr>
        <w:t xml:space="preserve">% </w:t>
      </w:r>
      <w:r w:rsidR="004369C9" w:rsidRPr="004369C9">
        <w:rPr>
          <w:rFonts w:ascii="Times New Roman" w:hAnsi="Times New Roman" w:cs="Times New Roman"/>
          <w:sz w:val="24"/>
          <w:szCs w:val="24"/>
        </w:rPr>
        <w:t xml:space="preserve">više </w:t>
      </w:r>
      <w:r w:rsidRPr="004369C9">
        <w:rPr>
          <w:rFonts w:ascii="Times New Roman" w:hAnsi="Times New Roman" w:cs="Times New Roman"/>
          <w:sz w:val="24"/>
          <w:szCs w:val="24"/>
        </w:rPr>
        <w:t>u odnosu na prethodnu godinu</w:t>
      </w:r>
      <w:r w:rsidR="004369C9" w:rsidRPr="004369C9">
        <w:rPr>
          <w:rFonts w:ascii="Times New Roman" w:hAnsi="Times New Roman" w:cs="Times New Roman"/>
          <w:sz w:val="24"/>
          <w:szCs w:val="24"/>
        </w:rPr>
        <w:t xml:space="preserve">. Prihodi od stalnih poreza na nepokretnu imovinu (porez na JPP i porez na kuće za odmor) su povećani u odnosu na prethodnu godinu za 25,60% zbog nove odluke o porezima kojima su povećani porezi na JPP kao i zbog bolje naplate. Povremeni porezi na imovinu (porez na promet nekretnina) značajno se povećao u odnosu na prethodnu godinu za 76,10 % </w:t>
      </w:r>
      <w:r w:rsidRPr="004369C9">
        <w:rPr>
          <w:rFonts w:ascii="Times New Roman" w:hAnsi="Times New Roman" w:cs="Times New Roman"/>
          <w:sz w:val="24"/>
          <w:szCs w:val="24"/>
        </w:rPr>
        <w:t>(obračun i naplatu ovog poreza provodi porezna uprava).</w:t>
      </w:r>
    </w:p>
    <w:p w14:paraId="31235C69" w14:textId="3FA4AE3B" w:rsidR="00916403" w:rsidRPr="00E93338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60A0">
        <w:rPr>
          <w:rFonts w:ascii="Times New Roman" w:hAnsi="Times New Roman" w:cs="Times New Roman"/>
          <w:sz w:val="24"/>
          <w:szCs w:val="24"/>
        </w:rPr>
        <w:t>Porezi na robu i usluge (</w:t>
      </w:r>
      <w:r w:rsidR="00595AAD" w:rsidRPr="007260A0">
        <w:rPr>
          <w:rFonts w:ascii="Times New Roman" w:hAnsi="Times New Roman" w:cs="Times New Roman"/>
          <w:sz w:val="24"/>
          <w:szCs w:val="24"/>
        </w:rPr>
        <w:t>614</w:t>
      </w:r>
      <w:r w:rsidRPr="007260A0">
        <w:rPr>
          <w:rFonts w:ascii="Times New Roman" w:hAnsi="Times New Roman" w:cs="Times New Roman"/>
          <w:sz w:val="24"/>
          <w:szCs w:val="24"/>
        </w:rPr>
        <w:t>), kojeg čin</w:t>
      </w:r>
      <w:r w:rsidR="00726FB6" w:rsidRPr="007260A0">
        <w:rPr>
          <w:rFonts w:ascii="Times New Roman" w:hAnsi="Times New Roman" w:cs="Times New Roman"/>
          <w:sz w:val="24"/>
          <w:szCs w:val="24"/>
        </w:rPr>
        <w:t>i</w:t>
      </w:r>
      <w:r w:rsidRPr="007260A0">
        <w:rPr>
          <w:rFonts w:ascii="Times New Roman" w:hAnsi="Times New Roman" w:cs="Times New Roman"/>
          <w:sz w:val="24"/>
          <w:szCs w:val="24"/>
        </w:rPr>
        <w:t xml:space="preserve"> porez na potrošnju alkoholnih i bezalkoholnih pića, ostvareni su u iznosu od </w:t>
      </w:r>
      <w:r w:rsidR="007260A0" w:rsidRPr="007260A0">
        <w:rPr>
          <w:rFonts w:ascii="Times New Roman" w:hAnsi="Times New Roman" w:cs="Times New Roman"/>
          <w:sz w:val="24"/>
          <w:szCs w:val="24"/>
        </w:rPr>
        <w:t xml:space="preserve">94.818,18 EUR </w:t>
      </w:r>
      <w:r w:rsidRPr="007260A0">
        <w:rPr>
          <w:rFonts w:ascii="Times New Roman" w:hAnsi="Times New Roman" w:cs="Times New Roman"/>
          <w:sz w:val="24"/>
          <w:szCs w:val="24"/>
        </w:rPr>
        <w:t xml:space="preserve">i u odnosu na prethodnu godinu njihova je naplata </w:t>
      </w:r>
      <w:r w:rsidR="00916403" w:rsidRPr="007260A0">
        <w:rPr>
          <w:rFonts w:ascii="Times New Roman" w:hAnsi="Times New Roman" w:cs="Times New Roman"/>
          <w:sz w:val="24"/>
          <w:szCs w:val="24"/>
        </w:rPr>
        <w:t>veća</w:t>
      </w:r>
      <w:r w:rsidRPr="007260A0">
        <w:rPr>
          <w:rFonts w:ascii="Times New Roman" w:hAnsi="Times New Roman" w:cs="Times New Roman"/>
          <w:sz w:val="24"/>
          <w:szCs w:val="24"/>
        </w:rPr>
        <w:t xml:space="preserve"> za </w:t>
      </w:r>
      <w:r w:rsidR="007260A0" w:rsidRPr="007260A0">
        <w:rPr>
          <w:rFonts w:ascii="Times New Roman" w:hAnsi="Times New Roman" w:cs="Times New Roman"/>
          <w:sz w:val="24"/>
          <w:szCs w:val="24"/>
        </w:rPr>
        <w:t>24</w:t>
      </w:r>
      <w:r w:rsidR="00954BC8" w:rsidRPr="007260A0">
        <w:rPr>
          <w:rFonts w:ascii="Times New Roman" w:hAnsi="Times New Roman" w:cs="Times New Roman"/>
          <w:sz w:val="24"/>
          <w:szCs w:val="24"/>
        </w:rPr>
        <w:t>,</w:t>
      </w:r>
      <w:r w:rsidR="007260A0" w:rsidRPr="007260A0">
        <w:rPr>
          <w:rFonts w:ascii="Times New Roman" w:hAnsi="Times New Roman" w:cs="Times New Roman"/>
          <w:sz w:val="24"/>
          <w:szCs w:val="24"/>
        </w:rPr>
        <w:t>7</w:t>
      </w:r>
      <w:r w:rsidR="00954BC8" w:rsidRPr="007260A0">
        <w:rPr>
          <w:rFonts w:ascii="Times New Roman" w:hAnsi="Times New Roman" w:cs="Times New Roman"/>
          <w:sz w:val="24"/>
          <w:szCs w:val="24"/>
        </w:rPr>
        <w:t>0</w:t>
      </w:r>
      <w:r w:rsidR="003705AF" w:rsidRPr="007260A0">
        <w:rPr>
          <w:rFonts w:ascii="Times New Roman" w:hAnsi="Times New Roman" w:cs="Times New Roman"/>
          <w:sz w:val="24"/>
          <w:szCs w:val="24"/>
        </w:rPr>
        <w:t xml:space="preserve"> </w:t>
      </w:r>
      <w:r w:rsidRPr="007260A0">
        <w:rPr>
          <w:rFonts w:ascii="Times New Roman" w:hAnsi="Times New Roman" w:cs="Times New Roman"/>
          <w:sz w:val="24"/>
          <w:szCs w:val="24"/>
        </w:rPr>
        <w:t>%</w:t>
      </w:r>
      <w:r w:rsidR="00595AAD" w:rsidRPr="007260A0">
        <w:rPr>
          <w:rFonts w:ascii="Times New Roman" w:hAnsi="Times New Roman" w:cs="Times New Roman"/>
          <w:sz w:val="24"/>
          <w:szCs w:val="24"/>
        </w:rPr>
        <w:t xml:space="preserve"> </w:t>
      </w:r>
      <w:r w:rsidR="00966702" w:rsidRPr="007260A0">
        <w:rPr>
          <w:rFonts w:ascii="Times New Roman" w:hAnsi="Times New Roman" w:cs="Times New Roman"/>
          <w:sz w:val="24"/>
          <w:szCs w:val="24"/>
        </w:rPr>
        <w:t>(u 202</w:t>
      </w:r>
      <w:r w:rsidR="007260A0" w:rsidRPr="007260A0">
        <w:rPr>
          <w:rFonts w:ascii="Times New Roman" w:hAnsi="Times New Roman" w:cs="Times New Roman"/>
          <w:sz w:val="24"/>
          <w:szCs w:val="24"/>
        </w:rPr>
        <w:t>3</w:t>
      </w:r>
      <w:r w:rsidR="00966702" w:rsidRPr="007260A0">
        <w:rPr>
          <w:rFonts w:ascii="Times New Roman" w:hAnsi="Times New Roman" w:cs="Times New Roman"/>
          <w:sz w:val="24"/>
          <w:szCs w:val="24"/>
        </w:rPr>
        <w:t xml:space="preserve">.godine </w:t>
      </w:r>
      <w:r w:rsidR="007260A0" w:rsidRPr="007260A0">
        <w:rPr>
          <w:rFonts w:ascii="Times New Roman" w:hAnsi="Times New Roman" w:cs="Times New Roman"/>
          <w:sz w:val="24"/>
          <w:szCs w:val="24"/>
        </w:rPr>
        <w:t xml:space="preserve">glavna </w:t>
      </w:r>
      <w:r w:rsidR="00966702" w:rsidRPr="007260A0">
        <w:rPr>
          <w:rFonts w:ascii="Times New Roman" w:hAnsi="Times New Roman" w:cs="Times New Roman"/>
          <w:sz w:val="24"/>
          <w:szCs w:val="24"/>
        </w:rPr>
        <w:t>turistička sezona</w:t>
      </w:r>
      <w:r w:rsidR="007260A0" w:rsidRPr="007260A0">
        <w:rPr>
          <w:rFonts w:ascii="Times New Roman" w:hAnsi="Times New Roman" w:cs="Times New Roman"/>
          <w:sz w:val="24"/>
          <w:szCs w:val="24"/>
        </w:rPr>
        <w:t xml:space="preserve"> je trajala je </w:t>
      </w:r>
      <w:r w:rsidR="00966702" w:rsidRPr="007260A0">
        <w:rPr>
          <w:rFonts w:ascii="Times New Roman" w:hAnsi="Times New Roman" w:cs="Times New Roman"/>
          <w:sz w:val="24"/>
          <w:szCs w:val="24"/>
        </w:rPr>
        <w:t xml:space="preserve">znatno </w:t>
      </w:r>
      <w:r w:rsidR="007260A0" w:rsidRPr="007260A0">
        <w:rPr>
          <w:rFonts w:ascii="Times New Roman" w:hAnsi="Times New Roman" w:cs="Times New Roman"/>
          <w:sz w:val="24"/>
          <w:szCs w:val="24"/>
        </w:rPr>
        <w:t xml:space="preserve">duže </w:t>
      </w:r>
      <w:r w:rsidR="00966702" w:rsidRPr="007260A0">
        <w:rPr>
          <w:rFonts w:ascii="Times New Roman" w:hAnsi="Times New Roman" w:cs="Times New Roman"/>
          <w:sz w:val="24"/>
          <w:szCs w:val="24"/>
        </w:rPr>
        <w:t>nego prethodne godine</w:t>
      </w:r>
      <w:r w:rsidR="007260A0" w:rsidRPr="007260A0">
        <w:rPr>
          <w:rFonts w:ascii="Times New Roman" w:hAnsi="Times New Roman" w:cs="Times New Roman"/>
          <w:sz w:val="24"/>
          <w:szCs w:val="24"/>
        </w:rPr>
        <w:t xml:space="preserve"> i ostvaren je veći broj dolazaka u odnosu na prethodne godine a došlo je i do znatnijeg povećanja cijena u ugostiteljstvu</w:t>
      </w:r>
      <w:r w:rsidR="00595AAD" w:rsidRPr="007260A0">
        <w:rPr>
          <w:rFonts w:ascii="Times New Roman" w:hAnsi="Times New Roman" w:cs="Times New Roman"/>
          <w:sz w:val="24"/>
          <w:szCs w:val="24"/>
        </w:rPr>
        <w:t>).</w:t>
      </w:r>
      <w:r w:rsidRPr="00E933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9D07D4" w14:textId="0BAF2F94" w:rsidR="008C463B" w:rsidRPr="00C63F20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9298D">
        <w:rPr>
          <w:rFonts w:ascii="Times New Roman" w:hAnsi="Times New Roman" w:cs="Times New Roman"/>
          <w:sz w:val="24"/>
          <w:szCs w:val="24"/>
        </w:rPr>
        <w:t>Pomoći od inozemstva i od subjekata unutar općeg proračuna (</w:t>
      </w:r>
      <w:r w:rsidR="00864820" w:rsidRPr="0029298D">
        <w:rPr>
          <w:rFonts w:ascii="Times New Roman" w:hAnsi="Times New Roman" w:cs="Times New Roman"/>
          <w:sz w:val="24"/>
          <w:szCs w:val="24"/>
        </w:rPr>
        <w:t>63</w:t>
      </w:r>
      <w:r w:rsidRPr="0029298D">
        <w:rPr>
          <w:rFonts w:ascii="Times New Roman" w:hAnsi="Times New Roman" w:cs="Times New Roman"/>
          <w:sz w:val="24"/>
          <w:szCs w:val="24"/>
        </w:rPr>
        <w:t xml:space="preserve">) u izvještajnom razdoblju su ostvarene u iznosu od </w:t>
      </w:r>
      <w:r w:rsidR="0029298D" w:rsidRPr="0029298D">
        <w:rPr>
          <w:rFonts w:ascii="Times New Roman" w:hAnsi="Times New Roman" w:cs="Times New Roman"/>
          <w:sz w:val="24"/>
          <w:szCs w:val="24"/>
        </w:rPr>
        <w:t xml:space="preserve">4.447,55 EUR </w:t>
      </w:r>
      <w:r w:rsidRPr="0029298D">
        <w:rPr>
          <w:rFonts w:ascii="Times New Roman" w:hAnsi="Times New Roman" w:cs="Times New Roman"/>
          <w:sz w:val="24"/>
          <w:szCs w:val="24"/>
        </w:rPr>
        <w:t xml:space="preserve">i bilježe smanjenje od </w:t>
      </w:r>
      <w:r w:rsidR="0029298D" w:rsidRPr="0029298D">
        <w:rPr>
          <w:rFonts w:ascii="Times New Roman" w:hAnsi="Times New Roman" w:cs="Times New Roman"/>
          <w:sz w:val="24"/>
          <w:szCs w:val="24"/>
        </w:rPr>
        <w:t>84,9</w:t>
      </w:r>
      <w:r w:rsidR="00954BC8" w:rsidRPr="0029298D">
        <w:rPr>
          <w:rFonts w:ascii="Times New Roman" w:hAnsi="Times New Roman" w:cs="Times New Roman"/>
          <w:sz w:val="24"/>
          <w:szCs w:val="24"/>
        </w:rPr>
        <w:t>0</w:t>
      </w:r>
      <w:r w:rsidR="003705AF" w:rsidRPr="0029298D">
        <w:rPr>
          <w:rFonts w:ascii="Times New Roman" w:hAnsi="Times New Roman" w:cs="Times New Roman"/>
          <w:sz w:val="24"/>
          <w:szCs w:val="24"/>
        </w:rPr>
        <w:t xml:space="preserve"> </w:t>
      </w:r>
      <w:r w:rsidRPr="0029298D">
        <w:rPr>
          <w:rFonts w:ascii="Times New Roman" w:hAnsi="Times New Roman" w:cs="Times New Roman"/>
          <w:sz w:val="24"/>
          <w:szCs w:val="24"/>
        </w:rPr>
        <w:t>% u odnosu na ostvarenje u prethodnoj godini.. Detaljno ostvarenje prihoda od pomoći prikazano je u sljedećoj tablici.</w:t>
      </w:r>
    </w:p>
    <w:p w14:paraId="07422823" w14:textId="77777777" w:rsidR="00CA056A" w:rsidRDefault="00CA056A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A6B35" w14:textId="2E01E372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6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 xml:space="preserve">. Ostvarenje prihoda od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Pr="007172BE">
        <w:rPr>
          <w:rFonts w:ascii="Times New Roman" w:hAnsi="Times New Roman" w:cs="Times New Roman"/>
          <w:sz w:val="24"/>
          <w:szCs w:val="24"/>
        </w:rPr>
        <w:t xml:space="preserve"> u 20</w:t>
      </w:r>
      <w:r w:rsidR="00F324B7">
        <w:rPr>
          <w:rFonts w:ascii="Times New Roman" w:hAnsi="Times New Roman" w:cs="Times New Roman"/>
          <w:sz w:val="24"/>
          <w:szCs w:val="24"/>
        </w:rPr>
        <w:t>2</w:t>
      </w:r>
      <w:r w:rsidR="001924B7">
        <w:rPr>
          <w:rFonts w:ascii="Times New Roman" w:hAnsi="Times New Roman" w:cs="Times New Roman"/>
          <w:sz w:val="24"/>
          <w:szCs w:val="24"/>
        </w:rPr>
        <w:t>3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p w14:paraId="7ABF9556" w14:textId="77777777" w:rsidR="00807C0E" w:rsidRDefault="00807C0E" w:rsidP="008C46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036"/>
        <w:gridCol w:w="1038"/>
        <w:gridCol w:w="1302"/>
        <w:gridCol w:w="794"/>
      </w:tblGrid>
      <w:tr w:rsidR="00494A06" w:rsidRPr="006F04A3" w14:paraId="3A63112D" w14:textId="77777777" w:rsidTr="004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14:paraId="22D0F037" w14:textId="77777777" w:rsidR="00494A06" w:rsidRPr="006F04A3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5036" w:type="dxa"/>
            <w:shd w:val="clear" w:color="auto" w:fill="A8D08D" w:themeFill="accent6" w:themeFillTint="99"/>
            <w:noWrap/>
            <w:vAlign w:val="center"/>
            <w:hideMark/>
          </w:tcPr>
          <w:p w14:paraId="449C3E14" w14:textId="77777777" w:rsidR="00494A06" w:rsidRPr="006F04A3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521" w:type="dxa"/>
            <w:shd w:val="clear" w:color="auto" w:fill="A8D08D" w:themeFill="accent6" w:themeFillTint="99"/>
            <w:vAlign w:val="center"/>
            <w:hideMark/>
          </w:tcPr>
          <w:p w14:paraId="390665C6" w14:textId="77777777" w:rsidR="00494A06" w:rsidRPr="006F04A3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14:paraId="457B34F8" w14:textId="77777777" w:rsidR="00494A06" w:rsidRPr="006F04A3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14:paraId="22ABF858" w14:textId="77777777" w:rsidR="00494A06" w:rsidRPr="006F04A3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6F0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494A06" w:rsidRPr="006F04A3" w14:paraId="353F1F5C" w14:textId="77777777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0596B096" w14:textId="77777777" w:rsidR="00494A06" w:rsidRPr="000B697C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5036" w:type="dxa"/>
            <w:vAlign w:val="center"/>
            <w:hideMark/>
          </w:tcPr>
          <w:p w14:paraId="010117AE" w14:textId="77777777"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521" w:type="dxa"/>
            <w:noWrap/>
            <w:vAlign w:val="center"/>
            <w:hideMark/>
          </w:tcPr>
          <w:p w14:paraId="21F60FA2" w14:textId="77777777"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14:paraId="77C26DC6" w14:textId="77777777"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78FA4BE9" w14:textId="77777777"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494A06" w:rsidRPr="006F04A3" w14:paraId="420F059C" w14:textId="77777777" w:rsidTr="00494A0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51A2CDAF" w14:textId="77777777" w:rsidR="00494A06" w:rsidRPr="006F04A3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036" w:type="dxa"/>
            <w:vAlign w:val="center"/>
            <w:hideMark/>
          </w:tcPr>
          <w:p w14:paraId="6DB9946E" w14:textId="77777777" w:rsidR="00494A06" w:rsidRPr="006F04A3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521" w:type="dxa"/>
            <w:noWrap/>
            <w:vAlign w:val="center"/>
            <w:hideMark/>
          </w:tcPr>
          <w:p w14:paraId="03802259" w14:textId="30312868" w:rsidR="00494A06" w:rsidRPr="006F04A3" w:rsidRDefault="001924B7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29.387,14</w:t>
            </w:r>
          </w:p>
        </w:tc>
        <w:tc>
          <w:tcPr>
            <w:tcW w:w="1302" w:type="dxa"/>
            <w:noWrap/>
            <w:vAlign w:val="center"/>
            <w:hideMark/>
          </w:tcPr>
          <w:p w14:paraId="65B25079" w14:textId="43F8FCAC" w:rsidR="00494A06" w:rsidRPr="006F04A3" w:rsidRDefault="009F4C29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4.447,55</w:t>
            </w:r>
          </w:p>
        </w:tc>
        <w:tc>
          <w:tcPr>
            <w:tcW w:w="794" w:type="dxa"/>
            <w:noWrap/>
            <w:vAlign w:val="center"/>
            <w:hideMark/>
          </w:tcPr>
          <w:p w14:paraId="04C62F3E" w14:textId="3DC1C07E" w:rsidR="00494A06" w:rsidRPr="006F04A3" w:rsidRDefault="009F4C29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15,10</w:t>
            </w:r>
          </w:p>
        </w:tc>
      </w:tr>
      <w:tr w:rsidR="00494A06" w:rsidRPr="006F04A3" w14:paraId="1DCC79A4" w14:textId="77777777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55571254" w14:textId="77777777" w:rsidR="00494A06" w:rsidRPr="006F04A3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5036" w:type="dxa"/>
            <w:vAlign w:val="center"/>
            <w:hideMark/>
          </w:tcPr>
          <w:p w14:paraId="0867067F" w14:textId="77777777" w:rsidR="00494A06" w:rsidRPr="006F04A3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Pomoći proračunu iz drugih proračuna </w:t>
            </w:r>
          </w:p>
        </w:tc>
        <w:tc>
          <w:tcPr>
            <w:tcW w:w="521" w:type="dxa"/>
            <w:noWrap/>
            <w:vAlign w:val="center"/>
            <w:hideMark/>
          </w:tcPr>
          <w:p w14:paraId="7370F1C7" w14:textId="4F9A12DA" w:rsidR="00494A06" w:rsidRPr="006F04A3" w:rsidRDefault="001924B7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29.387,14</w:t>
            </w:r>
          </w:p>
        </w:tc>
        <w:tc>
          <w:tcPr>
            <w:tcW w:w="1302" w:type="dxa"/>
            <w:noWrap/>
            <w:vAlign w:val="center"/>
            <w:hideMark/>
          </w:tcPr>
          <w:p w14:paraId="4EF84F9C" w14:textId="0D605741" w:rsidR="00494A06" w:rsidRPr="006F04A3" w:rsidRDefault="009F4C29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4.447,55</w:t>
            </w:r>
          </w:p>
        </w:tc>
        <w:tc>
          <w:tcPr>
            <w:tcW w:w="794" w:type="dxa"/>
            <w:noWrap/>
            <w:vAlign w:val="center"/>
            <w:hideMark/>
          </w:tcPr>
          <w:p w14:paraId="2712F84D" w14:textId="44C49B09" w:rsidR="00494A06" w:rsidRPr="006F04A3" w:rsidRDefault="009F4C29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15,10</w:t>
            </w:r>
          </w:p>
        </w:tc>
      </w:tr>
      <w:tr w:rsidR="00494A06" w:rsidRPr="006F04A3" w14:paraId="5B1A5B14" w14:textId="77777777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48634FFC" w14:textId="77777777" w:rsidR="00494A06" w:rsidRPr="006F04A3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5036" w:type="dxa"/>
            <w:vAlign w:val="center"/>
            <w:hideMark/>
          </w:tcPr>
          <w:p w14:paraId="2500545C" w14:textId="77777777" w:rsidR="00494A06" w:rsidRPr="006F04A3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Tekuće pomoći proračunu iz drugih proračuna </w:t>
            </w:r>
          </w:p>
        </w:tc>
        <w:tc>
          <w:tcPr>
            <w:tcW w:w="521" w:type="dxa"/>
            <w:noWrap/>
            <w:vAlign w:val="center"/>
            <w:hideMark/>
          </w:tcPr>
          <w:p w14:paraId="18B110C9" w14:textId="27CF490C" w:rsidR="00494A06" w:rsidRPr="006F04A3" w:rsidRDefault="001924B7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6.390,60</w:t>
            </w:r>
          </w:p>
        </w:tc>
        <w:tc>
          <w:tcPr>
            <w:tcW w:w="1302" w:type="dxa"/>
            <w:noWrap/>
            <w:vAlign w:val="center"/>
            <w:hideMark/>
          </w:tcPr>
          <w:p w14:paraId="5BDDADCF" w14:textId="36614A3B" w:rsidR="00494A06" w:rsidRPr="006F04A3" w:rsidRDefault="009F4C29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4.447,55</w:t>
            </w:r>
          </w:p>
        </w:tc>
        <w:tc>
          <w:tcPr>
            <w:tcW w:w="794" w:type="dxa"/>
            <w:noWrap/>
            <w:vAlign w:val="center"/>
            <w:hideMark/>
          </w:tcPr>
          <w:p w14:paraId="6261C047" w14:textId="39975881" w:rsidR="00494A06" w:rsidRPr="006F04A3" w:rsidRDefault="009F4C29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69,60</w:t>
            </w:r>
          </w:p>
        </w:tc>
      </w:tr>
      <w:tr w:rsidR="00494A06" w:rsidRPr="006F04A3" w14:paraId="737BA9D7" w14:textId="77777777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1D24EEB3" w14:textId="77777777" w:rsidR="00494A06" w:rsidRPr="006F04A3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lastRenderedPageBreak/>
              <w:t>6332</w:t>
            </w:r>
          </w:p>
        </w:tc>
        <w:tc>
          <w:tcPr>
            <w:tcW w:w="5036" w:type="dxa"/>
            <w:vAlign w:val="center"/>
            <w:hideMark/>
          </w:tcPr>
          <w:p w14:paraId="2CE61A1A" w14:textId="77777777" w:rsidR="00494A06" w:rsidRPr="006F04A3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4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Kapitalne pomoći proračunu iz drugih proračuna </w:t>
            </w:r>
          </w:p>
        </w:tc>
        <w:tc>
          <w:tcPr>
            <w:tcW w:w="521" w:type="dxa"/>
            <w:noWrap/>
            <w:vAlign w:val="center"/>
            <w:hideMark/>
          </w:tcPr>
          <w:p w14:paraId="12841F74" w14:textId="65886ECE" w:rsidR="00494A06" w:rsidRPr="006F04A3" w:rsidRDefault="001924B7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22.996,54</w:t>
            </w:r>
          </w:p>
        </w:tc>
        <w:tc>
          <w:tcPr>
            <w:tcW w:w="1302" w:type="dxa"/>
            <w:noWrap/>
            <w:vAlign w:val="center"/>
            <w:hideMark/>
          </w:tcPr>
          <w:p w14:paraId="71B76DF8" w14:textId="323E5577" w:rsidR="00494A06" w:rsidRPr="006F04A3" w:rsidRDefault="001924B7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94" w:type="dxa"/>
            <w:noWrap/>
            <w:vAlign w:val="center"/>
            <w:hideMark/>
          </w:tcPr>
          <w:p w14:paraId="2502B237" w14:textId="05649CF8" w:rsidR="00494A06" w:rsidRPr="006F04A3" w:rsidRDefault="001924B7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000,00</w:t>
            </w:r>
          </w:p>
        </w:tc>
      </w:tr>
    </w:tbl>
    <w:p w14:paraId="6A2F9058" w14:textId="77777777" w:rsidR="008C463B" w:rsidRPr="007172BE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14:paraId="3DC167E5" w14:textId="630A7525" w:rsidR="00D84E0C" w:rsidRPr="00E93338" w:rsidRDefault="008C463B" w:rsidP="00C63F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5FFF">
        <w:rPr>
          <w:rFonts w:ascii="Times New Roman" w:hAnsi="Times New Roman" w:cs="Times New Roman"/>
          <w:sz w:val="24"/>
          <w:szCs w:val="24"/>
        </w:rPr>
        <w:t>Tekuće pomoći proračunu iz drugih proračuna (</w:t>
      </w:r>
      <w:r w:rsidR="00864820" w:rsidRPr="00B15FFF">
        <w:rPr>
          <w:rFonts w:ascii="Times New Roman" w:hAnsi="Times New Roman" w:cs="Times New Roman"/>
          <w:sz w:val="24"/>
          <w:szCs w:val="24"/>
        </w:rPr>
        <w:t>6331</w:t>
      </w:r>
      <w:r w:rsidRPr="00B15FFF">
        <w:rPr>
          <w:rFonts w:ascii="Times New Roman" w:hAnsi="Times New Roman" w:cs="Times New Roman"/>
          <w:sz w:val="24"/>
          <w:szCs w:val="24"/>
        </w:rPr>
        <w:t xml:space="preserve">) u izvještajnom razdoblju su ostvarene u iznosu od </w:t>
      </w:r>
      <w:r w:rsidR="00864820" w:rsidRPr="00B15FFF">
        <w:rPr>
          <w:rFonts w:ascii="Times New Roman" w:hAnsi="Times New Roman" w:cs="Times New Roman"/>
          <w:sz w:val="24"/>
          <w:szCs w:val="24"/>
        </w:rPr>
        <w:t>4</w:t>
      </w:r>
      <w:r w:rsidR="00916403" w:rsidRPr="00B15FFF">
        <w:rPr>
          <w:rFonts w:ascii="Times New Roman" w:hAnsi="Times New Roman" w:cs="Times New Roman"/>
          <w:sz w:val="24"/>
          <w:szCs w:val="24"/>
        </w:rPr>
        <w:t>.</w:t>
      </w:r>
      <w:r w:rsidR="00DF1977" w:rsidRPr="00B15FFF">
        <w:rPr>
          <w:rFonts w:ascii="Times New Roman" w:hAnsi="Times New Roman" w:cs="Times New Roman"/>
          <w:sz w:val="24"/>
          <w:szCs w:val="24"/>
        </w:rPr>
        <w:t>447,55 E</w:t>
      </w:r>
      <w:r w:rsidR="00B15FFF" w:rsidRPr="00B15FFF">
        <w:rPr>
          <w:rFonts w:ascii="Times New Roman" w:hAnsi="Times New Roman" w:cs="Times New Roman"/>
          <w:sz w:val="24"/>
          <w:szCs w:val="24"/>
        </w:rPr>
        <w:t>UR</w:t>
      </w:r>
      <w:r w:rsidR="00DF1977" w:rsidRPr="00B15FFF">
        <w:rPr>
          <w:rFonts w:ascii="Times New Roman" w:hAnsi="Times New Roman" w:cs="Times New Roman"/>
          <w:sz w:val="24"/>
          <w:szCs w:val="24"/>
        </w:rPr>
        <w:t xml:space="preserve"> </w:t>
      </w:r>
      <w:r w:rsidRPr="00B15FFF">
        <w:rPr>
          <w:rFonts w:ascii="Times New Roman" w:hAnsi="Times New Roman" w:cs="Times New Roman"/>
          <w:sz w:val="24"/>
          <w:szCs w:val="24"/>
        </w:rPr>
        <w:t xml:space="preserve">i </w:t>
      </w:r>
      <w:r w:rsidR="00DF1977" w:rsidRPr="00B15FFF">
        <w:rPr>
          <w:rFonts w:ascii="Times New Roman" w:hAnsi="Times New Roman" w:cs="Times New Roman"/>
          <w:sz w:val="24"/>
          <w:szCs w:val="24"/>
        </w:rPr>
        <w:t xml:space="preserve">manje su </w:t>
      </w:r>
      <w:r w:rsidR="00916403" w:rsidRPr="00B15FFF">
        <w:rPr>
          <w:rFonts w:ascii="Times New Roman" w:hAnsi="Times New Roman" w:cs="Times New Roman"/>
          <w:sz w:val="24"/>
          <w:szCs w:val="24"/>
        </w:rPr>
        <w:t>za</w:t>
      </w:r>
      <w:r w:rsidRPr="00B15FFF">
        <w:rPr>
          <w:rFonts w:ascii="Times New Roman" w:hAnsi="Times New Roman" w:cs="Times New Roman"/>
          <w:sz w:val="24"/>
          <w:szCs w:val="24"/>
        </w:rPr>
        <w:t xml:space="preserve"> </w:t>
      </w:r>
      <w:r w:rsidR="00864820" w:rsidRPr="00B15FFF">
        <w:rPr>
          <w:rFonts w:ascii="Times New Roman" w:hAnsi="Times New Roman" w:cs="Times New Roman"/>
          <w:sz w:val="24"/>
          <w:szCs w:val="24"/>
        </w:rPr>
        <w:t>3</w:t>
      </w:r>
      <w:r w:rsidR="00DF1977" w:rsidRPr="00B15FFF">
        <w:rPr>
          <w:rFonts w:ascii="Times New Roman" w:hAnsi="Times New Roman" w:cs="Times New Roman"/>
          <w:sz w:val="24"/>
          <w:szCs w:val="24"/>
        </w:rPr>
        <w:t>0</w:t>
      </w:r>
      <w:r w:rsidR="00864820" w:rsidRPr="00B15FFF">
        <w:rPr>
          <w:rFonts w:ascii="Times New Roman" w:hAnsi="Times New Roman" w:cs="Times New Roman"/>
          <w:sz w:val="24"/>
          <w:szCs w:val="24"/>
        </w:rPr>
        <w:t>,</w:t>
      </w:r>
      <w:r w:rsidR="00DF1977" w:rsidRPr="00B15FFF">
        <w:rPr>
          <w:rFonts w:ascii="Times New Roman" w:hAnsi="Times New Roman" w:cs="Times New Roman"/>
          <w:sz w:val="24"/>
          <w:szCs w:val="24"/>
        </w:rPr>
        <w:t>4</w:t>
      </w:r>
      <w:r w:rsidR="00954BC8" w:rsidRPr="00B15FFF">
        <w:rPr>
          <w:rFonts w:ascii="Times New Roman" w:hAnsi="Times New Roman" w:cs="Times New Roman"/>
          <w:sz w:val="24"/>
          <w:szCs w:val="24"/>
        </w:rPr>
        <w:t>0</w:t>
      </w:r>
      <w:r w:rsidR="003705AF" w:rsidRPr="00B15FFF">
        <w:rPr>
          <w:rFonts w:ascii="Times New Roman" w:hAnsi="Times New Roman" w:cs="Times New Roman"/>
          <w:sz w:val="24"/>
          <w:szCs w:val="24"/>
        </w:rPr>
        <w:t xml:space="preserve"> </w:t>
      </w:r>
      <w:r w:rsidRPr="00B15FFF">
        <w:rPr>
          <w:rFonts w:ascii="Times New Roman" w:hAnsi="Times New Roman" w:cs="Times New Roman"/>
          <w:sz w:val="24"/>
          <w:szCs w:val="24"/>
        </w:rPr>
        <w:t xml:space="preserve">% u odnosu na ostvarenje u prethodnoj godini. </w:t>
      </w:r>
      <w:r w:rsidR="00DE0C87" w:rsidRPr="00B15FFF">
        <w:rPr>
          <w:rFonts w:ascii="Times New Roman" w:hAnsi="Times New Roman" w:cs="Times New Roman"/>
          <w:sz w:val="24"/>
          <w:szCs w:val="24"/>
        </w:rPr>
        <w:t>Tekuće pomoći proračunu iz drugih proračuna odnose se na pomoći isplaćene od strane Ministarstva kulture za projekt ka Kultura u Tučepskim zaseocima 202</w:t>
      </w:r>
      <w:r w:rsidR="00DF1977" w:rsidRPr="00B15FFF">
        <w:rPr>
          <w:rFonts w:ascii="Times New Roman" w:hAnsi="Times New Roman" w:cs="Times New Roman"/>
          <w:sz w:val="24"/>
          <w:szCs w:val="24"/>
        </w:rPr>
        <w:t>3</w:t>
      </w:r>
      <w:r w:rsidR="00DE0C87" w:rsidRPr="00B15FFF">
        <w:rPr>
          <w:rFonts w:ascii="Times New Roman" w:hAnsi="Times New Roman" w:cs="Times New Roman"/>
          <w:sz w:val="24"/>
          <w:szCs w:val="24"/>
        </w:rPr>
        <w:t>.godine</w:t>
      </w:r>
      <w:r w:rsidR="00213BEF" w:rsidRPr="00B15FF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15FFF" w:rsidRPr="00B15FFF">
        <w:rPr>
          <w:rFonts w:ascii="Times New Roman" w:hAnsi="Times New Roman" w:cs="Times New Roman"/>
          <w:sz w:val="24"/>
          <w:szCs w:val="24"/>
        </w:rPr>
        <w:t>3.981,68 EUR i</w:t>
      </w:r>
      <w:r w:rsidR="00247D75" w:rsidRPr="00B15FFF">
        <w:rPr>
          <w:rFonts w:ascii="Times New Roman" w:hAnsi="Times New Roman" w:cs="Times New Roman"/>
          <w:sz w:val="24"/>
          <w:szCs w:val="24"/>
        </w:rPr>
        <w:t xml:space="preserve"> </w:t>
      </w:r>
      <w:r w:rsidR="00213BEF" w:rsidRPr="00B15FFF">
        <w:rPr>
          <w:rFonts w:ascii="Times New Roman" w:hAnsi="Times New Roman" w:cs="Times New Roman"/>
          <w:sz w:val="24"/>
          <w:szCs w:val="24"/>
        </w:rPr>
        <w:t xml:space="preserve">pomoći isplaćene iz proračuna RH u iznosu od </w:t>
      </w:r>
      <w:r w:rsidR="00B15FFF" w:rsidRPr="00B15FFF">
        <w:rPr>
          <w:rFonts w:ascii="Times New Roman" w:hAnsi="Times New Roman" w:cs="Times New Roman"/>
          <w:sz w:val="24"/>
          <w:szCs w:val="24"/>
        </w:rPr>
        <w:t xml:space="preserve">465,87 EUR </w:t>
      </w:r>
      <w:r w:rsidR="00213BEF" w:rsidRPr="00B15FFF">
        <w:rPr>
          <w:rFonts w:ascii="Times New Roman" w:hAnsi="Times New Roman" w:cs="Times New Roman"/>
          <w:sz w:val="24"/>
          <w:szCs w:val="24"/>
        </w:rPr>
        <w:t xml:space="preserve">za pokriće </w:t>
      </w:r>
      <w:r w:rsidR="00247D75" w:rsidRPr="00B15FFF">
        <w:rPr>
          <w:rFonts w:ascii="Times New Roman" w:hAnsi="Times New Roman" w:cs="Times New Roman"/>
          <w:sz w:val="24"/>
          <w:szCs w:val="24"/>
        </w:rPr>
        <w:t>troškov</w:t>
      </w:r>
      <w:r w:rsidR="00213BEF" w:rsidRPr="00B15FFF">
        <w:rPr>
          <w:rFonts w:ascii="Times New Roman" w:hAnsi="Times New Roman" w:cs="Times New Roman"/>
          <w:sz w:val="24"/>
          <w:szCs w:val="24"/>
        </w:rPr>
        <w:t>a</w:t>
      </w:r>
      <w:r w:rsidR="00247D75" w:rsidRPr="00B15FFF">
        <w:rPr>
          <w:rFonts w:ascii="Times New Roman" w:hAnsi="Times New Roman" w:cs="Times New Roman"/>
          <w:sz w:val="24"/>
          <w:szCs w:val="24"/>
        </w:rPr>
        <w:t xml:space="preserve"> ogrjeva</w:t>
      </w:r>
      <w:r w:rsidR="00B15FFF" w:rsidRPr="00B15FFF">
        <w:rPr>
          <w:rFonts w:ascii="Times New Roman" w:hAnsi="Times New Roman" w:cs="Times New Roman"/>
          <w:sz w:val="24"/>
          <w:szCs w:val="24"/>
        </w:rPr>
        <w:t>.</w:t>
      </w:r>
      <w:r w:rsidR="00B15F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33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BB938F" w14:textId="0E4DC3A6" w:rsidR="00D84E0C" w:rsidRPr="00E93338" w:rsidRDefault="00DF1977" w:rsidP="00C63F2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  <w:r w:rsidRPr="00DF1977">
        <w:rPr>
          <w:rFonts w:ascii="Times New Roman" w:hAnsi="Times New Roman" w:cs="Times New Roman"/>
          <w:sz w:val="24"/>
          <w:szCs w:val="24"/>
        </w:rPr>
        <w:t>U 2023.godini nije bilo prihoda od kapitalnih pomoći.</w:t>
      </w:r>
    </w:p>
    <w:p w14:paraId="1A18A6D9" w14:textId="3041C51D" w:rsidR="008C463B" w:rsidRPr="00C63F20" w:rsidRDefault="008C463B" w:rsidP="00C63F20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B209C">
        <w:rPr>
          <w:rFonts w:ascii="Times New Roman" w:hAnsi="Times New Roman" w:cs="Times New Roman"/>
          <w:sz w:val="24"/>
          <w:szCs w:val="24"/>
        </w:rPr>
        <w:t>Prihodi od imovine (</w:t>
      </w:r>
      <w:r w:rsidR="004F2A0F" w:rsidRPr="00CB209C">
        <w:rPr>
          <w:rFonts w:ascii="Times New Roman" w:hAnsi="Times New Roman" w:cs="Times New Roman"/>
          <w:sz w:val="24"/>
          <w:szCs w:val="24"/>
        </w:rPr>
        <w:t>64</w:t>
      </w:r>
      <w:r w:rsidRPr="00CB209C">
        <w:rPr>
          <w:rFonts w:ascii="Times New Roman" w:hAnsi="Times New Roman" w:cs="Times New Roman"/>
          <w:sz w:val="24"/>
          <w:szCs w:val="24"/>
        </w:rPr>
        <w:t xml:space="preserve">) u izvještajnom razdoblju su ostvareni u iznosu od </w:t>
      </w:r>
      <w:r w:rsidR="00102410" w:rsidRPr="00CB209C">
        <w:rPr>
          <w:rFonts w:ascii="Times New Roman" w:hAnsi="Times New Roman" w:cs="Times New Roman"/>
          <w:sz w:val="24"/>
          <w:szCs w:val="24"/>
        </w:rPr>
        <w:t>39.391,11 EUR i za 26</w:t>
      </w:r>
      <w:r w:rsidR="00633EF0" w:rsidRPr="00CB209C">
        <w:rPr>
          <w:rFonts w:ascii="Times New Roman" w:hAnsi="Times New Roman" w:cs="Times New Roman"/>
          <w:sz w:val="24"/>
          <w:szCs w:val="24"/>
        </w:rPr>
        <w:t>8</w:t>
      </w:r>
      <w:r w:rsidR="00102410" w:rsidRPr="00CB209C">
        <w:rPr>
          <w:rFonts w:ascii="Times New Roman" w:hAnsi="Times New Roman" w:cs="Times New Roman"/>
          <w:sz w:val="24"/>
          <w:szCs w:val="24"/>
        </w:rPr>
        <w:t>,</w:t>
      </w:r>
      <w:r w:rsidR="00633EF0" w:rsidRPr="00CB209C">
        <w:rPr>
          <w:rFonts w:ascii="Times New Roman" w:hAnsi="Times New Roman" w:cs="Times New Roman"/>
          <w:sz w:val="24"/>
          <w:szCs w:val="24"/>
        </w:rPr>
        <w:t>4</w:t>
      </w:r>
      <w:r w:rsidR="00102410" w:rsidRPr="00CB209C">
        <w:rPr>
          <w:rFonts w:ascii="Times New Roman" w:hAnsi="Times New Roman" w:cs="Times New Roman"/>
          <w:sz w:val="24"/>
          <w:szCs w:val="24"/>
        </w:rPr>
        <w:t>0 % su veći u odnos</w:t>
      </w:r>
      <w:r w:rsidRPr="00CB209C">
        <w:rPr>
          <w:rFonts w:ascii="Times New Roman" w:hAnsi="Times New Roman" w:cs="Times New Roman"/>
          <w:sz w:val="24"/>
          <w:szCs w:val="24"/>
        </w:rPr>
        <w:t>u na ostvarenje u prethodnoj godini. Ova skupina prihoda uključuje prihode od financijske imovine i prihode od nefinancijske imovine. Detaljno ostvarenje prihoda od imovine prikazano je u sljedećoj tablici.</w:t>
      </w:r>
    </w:p>
    <w:p w14:paraId="3EC59AC3" w14:textId="77777777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F1311" w14:textId="590A36A1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7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 xml:space="preserve">. Ostvarenje prihoda od </w:t>
      </w:r>
      <w:r>
        <w:rPr>
          <w:rFonts w:ascii="Times New Roman" w:hAnsi="Times New Roman" w:cs="Times New Roman"/>
          <w:sz w:val="24"/>
          <w:szCs w:val="24"/>
        </w:rPr>
        <w:t>imovine</w:t>
      </w:r>
      <w:r w:rsidRPr="007172BE">
        <w:rPr>
          <w:rFonts w:ascii="Times New Roman" w:hAnsi="Times New Roman" w:cs="Times New Roman"/>
          <w:sz w:val="24"/>
          <w:szCs w:val="24"/>
        </w:rPr>
        <w:t xml:space="preserve"> u 20</w:t>
      </w:r>
      <w:r w:rsidR="00FA3674">
        <w:rPr>
          <w:rFonts w:ascii="Times New Roman" w:hAnsi="Times New Roman" w:cs="Times New Roman"/>
          <w:sz w:val="24"/>
          <w:szCs w:val="24"/>
        </w:rPr>
        <w:t>2</w:t>
      </w:r>
      <w:r w:rsidR="007D1697">
        <w:rPr>
          <w:rFonts w:ascii="Times New Roman" w:hAnsi="Times New Roman" w:cs="Times New Roman"/>
          <w:sz w:val="24"/>
          <w:szCs w:val="24"/>
        </w:rPr>
        <w:t>3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p w14:paraId="4C1B400D" w14:textId="77777777" w:rsidR="00807C0E" w:rsidRDefault="00807C0E" w:rsidP="008C46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5058"/>
        <w:gridCol w:w="1038"/>
        <w:gridCol w:w="1302"/>
        <w:gridCol w:w="816"/>
      </w:tblGrid>
      <w:tr w:rsidR="00494A06" w:rsidRPr="000B697C" w14:paraId="4F1EF2EA" w14:textId="77777777" w:rsidTr="00CA6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shd w:val="clear" w:color="auto" w:fill="A8D08D" w:themeFill="accent6" w:themeFillTint="99"/>
            <w:vAlign w:val="center"/>
            <w:hideMark/>
          </w:tcPr>
          <w:p w14:paraId="4C751A7F" w14:textId="77777777" w:rsidR="00494A06" w:rsidRPr="000B697C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5058" w:type="dxa"/>
            <w:shd w:val="clear" w:color="auto" w:fill="A8D08D" w:themeFill="accent6" w:themeFillTint="99"/>
            <w:noWrap/>
            <w:vAlign w:val="center"/>
            <w:hideMark/>
          </w:tcPr>
          <w:p w14:paraId="438669EE" w14:textId="77777777" w:rsidR="00494A06" w:rsidRPr="000B697C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974" w:type="dxa"/>
            <w:shd w:val="clear" w:color="auto" w:fill="A8D08D" w:themeFill="accent6" w:themeFillTint="99"/>
            <w:vAlign w:val="center"/>
            <w:hideMark/>
          </w:tcPr>
          <w:p w14:paraId="169AA99A" w14:textId="77777777" w:rsidR="00494A06" w:rsidRPr="000B697C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14:paraId="46694021" w14:textId="77777777" w:rsidR="00494A06" w:rsidRPr="000B697C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16" w:type="dxa"/>
            <w:shd w:val="clear" w:color="auto" w:fill="A8D08D" w:themeFill="accent6" w:themeFillTint="99"/>
            <w:vAlign w:val="center"/>
            <w:hideMark/>
          </w:tcPr>
          <w:p w14:paraId="4ECDFAE5" w14:textId="77777777" w:rsidR="00494A06" w:rsidRPr="000B697C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0B69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494A06" w:rsidRPr="000B697C" w14:paraId="073F8996" w14:textId="77777777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7159DF09" w14:textId="77777777" w:rsidR="00494A06" w:rsidRPr="000B697C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5058" w:type="dxa"/>
            <w:vAlign w:val="center"/>
            <w:hideMark/>
          </w:tcPr>
          <w:p w14:paraId="1FCE48EB" w14:textId="77777777"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974" w:type="dxa"/>
            <w:noWrap/>
            <w:vAlign w:val="center"/>
            <w:hideMark/>
          </w:tcPr>
          <w:p w14:paraId="47D02188" w14:textId="77777777"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14:paraId="16A34729" w14:textId="77777777"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816" w:type="dxa"/>
            <w:noWrap/>
            <w:vAlign w:val="center"/>
            <w:hideMark/>
          </w:tcPr>
          <w:p w14:paraId="10EDA0D3" w14:textId="77777777" w:rsidR="00494A06" w:rsidRPr="000B697C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B697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494A06" w:rsidRPr="000B697C" w14:paraId="6F8A57B4" w14:textId="77777777" w:rsidTr="00CA6D5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2B8DE52F" w14:textId="77777777"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058" w:type="dxa"/>
            <w:vAlign w:val="center"/>
            <w:hideMark/>
          </w:tcPr>
          <w:p w14:paraId="7D9DFD8F" w14:textId="77777777" w:rsidR="00494A06" w:rsidRPr="000B697C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974" w:type="dxa"/>
            <w:noWrap/>
            <w:vAlign w:val="center"/>
            <w:hideMark/>
          </w:tcPr>
          <w:p w14:paraId="31154DB6" w14:textId="6A8F5522" w:rsidR="00494A06" w:rsidRPr="000B697C" w:rsidRDefault="005B5B3A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10.692,93</w:t>
            </w:r>
          </w:p>
        </w:tc>
        <w:tc>
          <w:tcPr>
            <w:tcW w:w="1302" w:type="dxa"/>
            <w:noWrap/>
            <w:vAlign w:val="center"/>
            <w:hideMark/>
          </w:tcPr>
          <w:p w14:paraId="19531536" w14:textId="5CCEB395" w:rsidR="00494A06" w:rsidRPr="000B697C" w:rsidRDefault="00AA4AA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39.391,11</w:t>
            </w:r>
          </w:p>
        </w:tc>
        <w:tc>
          <w:tcPr>
            <w:tcW w:w="816" w:type="dxa"/>
            <w:noWrap/>
            <w:vAlign w:val="center"/>
            <w:hideMark/>
          </w:tcPr>
          <w:p w14:paraId="23618725" w14:textId="759A0A41" w:rsidR="00494A06" w:rsidRPr="000B697C" w:rsidRDefault="00AA4AA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368,40</w:t>
            </w:r>
          </w:p>
        </w:tc>
      </w:tr>
      <w:tr w:rsidR="00494A06" w:rsidRPr="000B697C" w14:paraId="1F1873A7" w14:textId="77777777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29537640" w14:textId="77777777"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5058" w:type="dxa"/>
            <w:vAlign w:val="center"/>
            <w:hideMark/>
          </w:tcPr>
          <w:p w14:paraId="01EC316C" w14:textId="77777777" w:rsidR="00494A06" w:rsidRPr="000B697C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974" w:type="dxa"/>
            <w:noWrap/>
            <w:vAlign w:val="center"/>
            <w:hideMark/>
          </w:tcPr>
          <w:p w14:paraId="5D30AA3D" w14:textId="69402FE0" w:rsidR="00494A06" w:rsidRPr="000B697C" w:rsidRDefault="005B5B3A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1302" w:type="dxa"/>
            <w:noWrap/>
            <w:vAlign w:val="center"/>
            <w:hideMark/>
          </w:tcPr>
          <w:p w14:paraId="2EFFD43C" w14:textId="39F297B9" w:rsidR="00494A06" w:rsidRPr="000B697C" w:rsidRDefault="00AA4AA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823,80</w:t>
            </w:r>
          </w:p>
        </w:tc>
        <w:tc>
          <w:tcPr>
            <w:tcW w:w="816" w:type="dxa"/>
            <w:noWrap/>
            <w:vAlign w:val="center"/>
            <w:hideMark/>
          </w:tcPr>
          <w:p w14:paraId="277DC5C2" w14:textId="77777777" w:rsidR="00494A06" w:rsidRPr="000B697C" w:rsidRDefault="00494A06" w:rsidP="00DC7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494A06" w:rsidRPr="000B697C" w14:paraId="3CAF010C" w14:textId="77777777" w:rsidTr="00CA6D5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08198EC9" w14:textId="77777777"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5058" w:type="dxa"/>
            <w:vAlign w:val="center"/>
            <w:hideMark/>
          </w:tcPr>
          <w:p w14:paraId="57876293" w14:textId="77777777" w:rsidR="00494A06" w:rsidRPr="000B697C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974" w:type="dxa"/>
            <w:noWrap/>
            <w:vAlign w:val="center"/>
            <w:hideMark/>
          </w:tcPr>
          <w:p w14:paraId="7FDD8C06" w14:textId="5C5927E0" w:rsidR="00494A06" w:rsidRPr="000B697C" w:rsidRDefault="005B5B3A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1302" w:type="dxa"/>
            <w:noWrap/>
            <w:vAlign w:val="center"/>
            <w:hideMark/>
          </w:tcPr>
          <w:p w14:paraId="7151AE39" w14:textId="1CEC6B9F" w:rsidR="00494A06" w:rsidRPr="000B697C" w:rsidRDefault="00AA4AA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0,10</w:t>
            </w:r>
          </w:p>
        </w:tc>
        <w:tc>
          <w:tcPr>
            <w:tcW w:w="816" w:type="dxa"/>
            <w:noWrap/>
            <w:vAlign w:val="center"/>
            <w:hideMark/>
          </w:tcPr>
          <w:p w14:paraId="6595BE36" w14:textId="2E90D860" w:rsidR="00494A06" w:rsidRPr="000B697C" w:rsidRDefault="00AA4AA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111,10</w:t>
            </w:r>
          </w:p>
        </w:tc>
      </w:tr>
      <w:tr w:rsidR="00494A06" w:rsidRPr="000B697C" w14:paraId="18215672" w14:textId="77777777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20C804A0" w14:textId="77777777"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6414</w:t>
            </w:r>
          </w:p>
        </w:tc>
        <w:tc>
          <w:tcPr>
            <w:tcW w:w="5058" w:type="dxa"/>
            <w:vAlign w:val="center"/>
            <w:hideMark/>
          </w:tcPr>
          <w:p w14:paraId="34662ABE" w14:textId="77777777" w:rsidR="00494A06" w:rsidRPr="000B697C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zateznih kamata </w:t>
            </w:r>
          </w:p>
        </w:tc>
        <w:tc>
          <w:tcPr>
            <w:tcW w:w="974" w:type="dxa"/>
            <w:noWrap/>
            <w:vAlign w:val="center"/>
            <w:hideMark/>
          </w:tcPr>
          <w:p w14:paraId="4E8292D7" w14:textId="3A04D12C" w:rsidR="00494A06" w:rsidRPr="000B697C" w:rsidRDefault="005B5B3A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2" w:type="dxa"/>
            <w:noWrap/>
            <w:vAlign w:val="center"/>
            <w:hideMark/>
          </w:tcPr>
          <w:p w14:paraId="02481774" w14:textId="1061341C" w:rsidR="00494A06" w:rsidRPr="000B697C" w:rsidRDefault="00AA4AA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823,70</w:t>
            </w:r>
          </w:p>
        </w:tc>
        <w:tc>
          <w:tcPr>
            <w:tcW w:w="816" w:type="dxa"/>
            <w:noWrap/>
            <w:vAlign w:val="center"/>
            <w:hideMark/>
          </w:tcPr>
          <w:p w14:paraId="22B86C59" w14:textId="77777777" w:rsidR="00494A06" w:rsidRPr="000B697C" w:rsidRDefault="00494A06" w:rsidP="0063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494A06" w:rsidRPr="000B697C" w14:paraId="56F6E81A" w14:textId="77777777" w:rsidTr="00CA6D5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51FE222A" w14:textId="77777777"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5058" w:type="dxa"/>
            <w:vAlign w:val="center"/>
            <w:hideMark/>
          </w:tcPr>
          <w:p w14:paraId="1D717B6E" w14:textId="77777777" w:rsidR="00494A06" w:rsidRPr="000B697C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nefinancijske imovine </w:t>
            </w:r>
          </w:p>
        </w:tc>
        <w:tc>
          <w:tcPr>
            <w:tcW w:w="974" w:type="dxa"/>
            <w:noWrap/>
            <w:vAlign w:val="center"/>
            <w:hideMark/>
          </w:tcPr>
          <w:p w14:paraId="2598DA18" w14:textId="6EBD247E" w:rsidR="00494A06" w:rsidRPr="000B697C" w:rsidRDefault="005B5B3A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10.692,84</w:t>
            </w:r>
          </w:p>
        </w:tc>
        <w:tc>
          <w:tcPr>
            <w:tcW w:w="1302" w:type="dxa"/>
            <w:noWrap/>
            <w:vAlign w:val="center"/>
            <w:hideMark/>
          </w:tcPr>
          <w:p w14:paraId="73F387DB" w14:textId="6D45D5C1" w:rsidR="00494A06" w:rsidRPr="000B697C" w:rsidRDefault="00AA4AA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38.567,31</w:t>
            </w:r>
          </w:p>
        </w:tc>
        <w:tc>
          <w:tcPr>
            <w:tcW w:w="816" w:type="dxa"/>
            <w:noWrap/>
            <w:vAlign w:val="center"/>
            <w:hideMark/>
          </w:tcPr>
          <w:p w14:paraId="60AFE527" w14:textId="1C4EBA99" w:rsidR="00494A06" w:rsidRPr="000B697C" w:rsidRDefault="00AA4AA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360,70</w:t>
            </w:r>
          </w:p>
        </w:tc>
      </w:tr>
      <w:tr w:rsidR="00494A06" w:rsidRPr="000B697C" w14:paraId="7BF0BDD0" w14:textId="77777777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59330C9A" w14:textId="77777777"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6421</w:t>
            </w:r>
          </w:p>
        </w:tc>
        <w:tc>
          <w:tcPr>
            <w:tcW w:w="5058" w:type="dxa"/>
            <w:vAlign w:val="center"/>
            <w:hideMark/>
          </w:tcPr>
          <w:p w14:paraId="16776403" w14:textId="77777777" w:rsidR="00494A06" w:rsidRPr="000B697C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974" w:type="dxa"/>
            <w:noWrap/>
            <w:vAlign w:val="center"/>
            <w:hideMark/>
          </w:tcPr>
          <w:p w14:paraId="7D44886D" w14:textId="747F7705" w:rsidR="00494A06" w:rsidRPr="000B697C" w:rsidRDefault="005B5B3A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3.644,08</w:t>
            </w:r>
          </w:p>
        </w:tc>
        <w:tc>
          <w:tcPr>
            <w:tcW w:w="1302" w:type="dxa"/>
            <w:noWrap/>
            <w:vAlign w:val="center"/>
            <w:hideMark/>
          </w:tcPr>
          <w:p w14:paraId="4932A66C" w14:textId="7E47A305" w:rsidR="00494A06" w:rsidRPr="000B697C" w:rsidRDefault="00AA4AA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34.293,27</w:t>
            </w:r>
          </w:p>
        </w:tc>
        <w:tc>
          <w:tcPr>
            <w:tcW w:w="816" w:type="dxa"/>
            <w:noWrap/>
            <w:vAlign w:val="center"/>
            <w:hideMark/>
          </w:tcPr>
          <w:p w14:paraId="37275B92" w14:textId="3E9719D0" w:rsidR="00494A06" w:rsidRPr="000B697C" w:rsidRDefault="00AA4AA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941,10</w:t>
            </w:r>
          </w:p>
        </w:tc>
      </w:tr>
      <w:tr w:rsidR="00494A06" w:rsidRPr="000B697C" w14:paraId="36D68DB8" w14:textId="77777777" w:rsidTr="00CA6D5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5DAEC33B" w14:textId="77777777"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5058" w:type="dxa"/>
            <w:vAlign w:val="center"/>
            <w:hideMark/>
          </w:tcPr>
          <w:p w14:paraId="14849337" w14:textId="77777777" w:rsidR="00494A06" w:rsidRPr="000B697C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974" w:type="dxa"/>
            <w:noWrap/>
            <w:vAlign w:val="center"/>
            <w:hideMark/>
          </w:tcPr>
          <w:p w14:paraId="3D106438" w14:textId="44838362" w:rsidR="00494A06" w:rsidRPr="000B697C" w:rsidRDefault="005B5B3A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6.602,11</w:t>
            </w:r>
          </w:p>
        </w:tc>
        <w:tc>
          <w:tcPr>
            <w:tcW w:w="1302" w:type="dxa"/>
            <w:noWrap/>
            <w:vAlign w:val="center"/>
            <w:hideMark/>
          </w:tcPr>
          <w:p w14:paraId="38E19DDF" w14:textId="6631FEB6" w:rsidR="00494A06" w:rsidRPr="000B697C" w:rsidRDefault="00AA4AA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3.301,16</w:t>
            </w:r>
          </w:p>
        </w:tc>
        <w:tc>
          <w:tcPr>
            <w:tcW w:w="816" w:type="dxa"/>
            <w:noWrap/>
            <w:vAlign w:val="center"/>
            <w:hideMark/>
          </w:tcPr>
          <w:p w14:paraId="42725292" w14:textId="5CEC6D65" w:rsidR="00494A06" w:rsidRPr="000B697C" w:rsidRDefault="00AA4AA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</w:tr>
      <w:tr w:rsidR="00494A06" w:rsidRPr="000B697C" w14:paraId="63326471" w14:textId="77777777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</w:tcPr>
          <w:p w14:paraId="6007AE26" w14:textId="77777777"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5058" w:type="dxa"/>
            <w:vAlign w:val="center"/>
          </w:tcPr>
          <w:p w14:paraId="21B0CDA2" w14:textId="77777777" w:rsidR="00494A06" w:rsidRPr="000B697C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974" w:type="dxa"/>
            <w:noWrap/>
            <w:vAlign w:val="center"/>
          </w:tcPr>
          <w:p w14:paraId="16CD93ED" w14:textId="5695AEBE" w:rsidR="00494A06" w:rsidRPr="000B697C" w:rsidRDefault="005B5B3A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12,65</w:t>
            </w:r>
          </w:p>
        </w:tc>
        <w:tc>
          <w:tcPr>
            <w:tcW w:w="1302" w:type="dxa"/>
            <w:noWrap/>
            <w:vAlign w:val="center"/>
          </w:tcPr>
          <w:p w14:paraId="67B096EE" w14:textId="34E0659C" w:rsidR="00494A06" w:rsidRPr="000B697C" w:rsidRDefault="00AA4AA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24,53</w:t>
            </w:r>
          </w:p>
        </w:tc>
        <w:tc>
          <w:tcPr>
            <w:tcW w:w="816" w:type="dxa"/>
            <w:noWrap/>
            <w:vAlign w:val="center"/>
          </w:tcPr>
          <w:p w14:paraId="7C9B0C43" w14:textId="74BAA56C" w:rsidR="00494A06" w:rsidRPr="000B697C" w:rsidRDefault="00AA4AA6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193,90</w:t>
            </w:r>
          </w:p>
        </w:tc>
      </w:tr>
      <w:tr w:rsidR="00494A06" w:rsidRPr="000B697C" w14:paraId="2B683A67" w14:textId="77777777" w:rsidTr="00CA6D55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1F4437DE" w14:textId="77777777" w:rsidR="00494A06" w:rsidRPr="000B697C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6429</w:t>
            </w:r>
          </w:p>
        </w:tc>
        <w:tc>
          <w:tcPr>
            <w:tcW w:w="5058" w:type="dxa"/>
            <w:vAlign w:val="center"/>
            <w:hideMark/>
          </w:tcPr>
          <w:p w14:paraId="171FF9F2" w14:textId="77777777" w:rsidR="00494A06" w:rsidRPr="000B697C" w:rsidRDefault="00494A06" w:rsidP="0063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697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974" w:type="dxa"/>
            <w:noWrap/>
            <w:vAlign w:val="center"/>
            <w:hideMark/>
          </w:tcPr>
          <w:p w14:paraId="40C47887" w14:textId="7ABCE5D6" w:rsidR="00494A06" w:rsidRPr="000B697C" w:rsidRDefault="005B5B3A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434,00</w:t>
            </w:r>
          </w:p>
        </w:tc>
        <w:tc>
          <w:tcPr>
            <w:tcW w:w="1302" w:type="dxa"/>
            <w:noWrap/>
            <w:vAlign w:val="center"/>
            <w:hideMark/>
          </w:tcPr>
          <w:p w14:paraId="4C50B50C" w14:textId="3B34D1FA" w:rsidR="00494A06" w:rsidRPr="000B697C" w:rsidRDefault="00AA4AA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948,35</w:t>
            </w:r>
          </w:p>
        </w:tc>
        <w:tc>
          <w:tcPr>
            <w:tcW w:w="816" w:type="dxa"/>
            <w:noWrap/>
            <w:vAlign w:val="center"/>
            <w:hideMark/>
          </w:tcPr>
          <w:p w14:paraId="4F3E7DAD" w14:textId="6FEFB99B" w:rsidR="00494A06" w:rsidRPr="000B697C" w:rsidRDefault="00AA4AA6" w:rsidP="00631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218,50</w:t>
            </w:r>
          </w:p>
        </w:tc>
      </w:tr>
    </w:tbl>
    <w:p w14:paraId="5895521D" w14:textId="77777777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C146C" w14:textId="3F80BE82" w:rsidR="008C463B" w:rsidRPr="00E93338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68BB">
        <w:rPr>
          <w:rFonts w:ascii="Times New Roman" w:hAnsi="Times New Roman" w:cs="Times New Roman"/>
          <w:sz w:val="24"/>
          <w:szCs w:val="24"/>
        </w:rPr>
        <w:lastRenderedPageBreak/>
        <w:t>Prihodi od financijske imovine (</w:t>
      </w:r>
      <w:r w:rsidR="003E550C" w:rsidRPr="007068BB">
        <w:rPr>
          <w:rFonts w:ascii="Times New Roman" w:hAnsi="Times New Roman" w:cs="Times New Roman"/>
          <w:sz w:val="24"/>
          <w:szCs w:val="24"/>
        </w:rPr>
        <w:t>641</w:t>
      </w:r>
      <w:r w:rsidRPr="007068BB">
        <w:rPr>
          <w:rFonts w:ascii="Times New Roman" w:hAnsi="Times New Roman" w:cs="Times New Roman"/>
          <w:sz w:val="24"/>
          <w:szCs w:val="24"/>
        </w:rPr>
        <w:t xml:space="preserve">) u izvještajnom razdoblju su ostvareni u iznosu od </w:t>
      </w:r>
      <w:r w:rsidR="00CB209C" w:rsidRPr="007068BB">
        <w:rPr>
          <w:rFonts w:ascii="Times New Roman" w:hAnsi="Times New Roman" w:cs="Times New Roman"/>
          <w:sz w:val="24"/>
          <w:szCs w:val="24"/>
        </w:rPr>
        <w:t xml:space="preserve">823,80 EUR i znatno su veći </w:t>
      </w:r>
      <w:r w:rsidRPr="007068BB">
        <w:rPr>
          <w:rFonts w:ascii="Times New Roman" w:hAnsi="Times New Roman" w:cs="Times New Roman"/>
          <w:sz w:val="24"/>
          <w:szCs w:val="24"/>
        </w:rPr>
        <w:t>u odnosu na ostvarenje u prethodnoj godini</w:t>
      </w:r>
      <w:r w:rsidR="00CB209C" w:rsidRPr="007068BB">
        <w:rPr>
          <w:rFonts w:ascii="Times New Roman" w:hAnsi="Times New Roman" w:cs="Times New Roman"/>
          <w:sz w:val="24"/>
          <w:szCs w:val="24"/>
        </w:rPr>
        <w:t xml:space="preserve"> ( u 2023.godini ostvareni su prihodi od zateznih kamata u iznosu od 823,70 EUR dok ih u prethodnoj godini nije bilo).</w:t>
      </w:r>
      <w:r w:rsidR="003E550C" w:rsidRPr="00E933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7246" w:rsidRPr="00E933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A287708" w14:textId="6B80DDA1" w:rsidR="00B347E9" w:rsidRPr="00E93338" w:rsidRDefault="003745ED" w:rsidP="003745E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5381">
        <w:rPr>
          <w:rFonts w:ascii="Times New Roman" w:hAnsi="Times New Roman" w:cs="Times New Roman"/>
          <w:sz w:val="24"/>
          <w:szCs w:val="24"/>
        </w:rPr>
        <w:t>Prihodi od nefinancijske imovine u izvještajnom razdoblju</w:t>
      </w:r>
      <w:r w:rsidR="00B347E9" w:rsidRPr="00BF5381">
        <w:rPr>
          <w:rFonts w:ascii="Times New Roman" w:hAnsi="Times New Roman" w:cs="Times New Roman"/>
          <w:sz w:val="24"/>
          <w:szCs w:val="24"/>
        </w:rPr>
        <w:t xml:space="preserve"> (642)</w:t>
      </w:r>
      <w:r w:rsidRPr="00BF5381">
        <w:rPr>
          <w:rFonts w:ascii="Times New Roman" w:hAnsi="Times New Roman" w:cs="Times New Roman"/>
          <w:sz w:val="24"/>
          <w:szCs w:val="24"/>
        </w:rPr>
        <w:t xml:space="preserve"> su ostvareni u iznosu od </w:t>
      </w:r>
      <w:r w:rsidR="00BF5381" w:rsidRPr="00BF5381">
        <w:rPr>
          <w:rFonts w:ascii="Times New Roman" w:hAnsi="Times New Roman" w:cs="Times New Roman"/>
          <w:sz w:val="24"/>
          <w:szCs w:val="24"/>
        </w:rPr>
        <w:t xml:space="preserve">38.567,31 EUR i veći su za 260,70 % </w:t>
      </w:r>
      <w:r w:rsidRPr="00BF5381">
        <w:rPr>
          <w:rFonts w:ascii="Times New Roman" w:hAnsi="Times New Roman" w:cs="Times New Roman"/>
          <w:sz w:val="24"/>
          <w:szCs w:val="24"/>
        </w:rPr>
        <w:t>u odnosu na ostvarenje u prethodnoj godini.</w:t>
      </w:r>
      <w:r w:rsidRPr="00E933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D6B5B39" w14:textId="56364516" w:rsidR="00B347E9" w:rsidRPr="00E93338" w:rsidRDefault="00BF5381" w:rsidP="003745E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5381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3745ED" w:rsidRPr="00BF5381">
        <w:rPr>
          <w:rFonts w:ascii="Times New Roman" w:hAnsi="Times New Roman" w:cs="Times New Roman"/>
          <w:sz w:val="24"/>
          <w:szCs w:val="24"/>
        </w:rPr>
        <w:t xml:space="preserve">u odnosu na prethodnu godinu ostvareno je s osnove prihoda od naknade za koncesije i koncesijska odobrenja koje iznose </w:t>
      </w:r>
      <w:r w:rsidRPr="00BF5381">
        <w:rPr>
          <w:rFonts w:ascii="Times New Roman" w:hAnsi="Times New Roman" w:cs="Times New Roman"/>
          <w:sz w:val="24"/>
          <w:szCs w:val="24"/>
        </w:rPr>
        <w:t xml:space="preserve">34.923,27 EUR </w:t>
      </w:r>
      <w:r w:rsidR="003745ED" w:rsidRPr="00BF5381">
        <w:rPr>
          <w:rFonts w:ascii="Times New Roman" w:hAnsi="Times New Roman" w:cs="Times New Roman"/>
          <w:sz w:val="24"/>
          <w:szCs w:val="24"/>
        </w:rPr>
        <w:t>( odnose se na 1/3 prihoda od koncesije na pomorskom dobru</w:t>
      </w:r>
      <w:r w:rsidR="00B347E9" w:rsidRPr="00BF5381">
        <w:rPr>
          <w:rFonts w:ascii="Times New Roman" w:hAnsi="Times New Roman" w:cs="Times New Roman"/>
          <w:sz w:val="24"/>
          <w:szCs w:val="24"/>
        </w:rPr>
        <w:t xml:space="preserve"> </w:t>
      </w:r>
      <w:r w:rsidR="003745ED" w:rsidRPr="00BF5381">
        <w:rPr>
          <w:rFonts w:ascii="Times New Roman" w:hAnsi="Times New Roman" w:cs="Times New Roman"/>
          <w:sz w:val="24"/>
          <w:szCs w:val="24"/>
        </w:rPr>
        <w:t xml:space="preserve"> koje plaća Tučepi d.o.o.</w:t>
      </w:r>
      <w:r w:rsidRPr="00BF5381">
        <w:rPr>
          <w:rFonts w:ascii="Times New Roman" w:hAnsi="Times New Roman" w:cs="Times New Roman"/>
          <w:sz w:val="24"/>
          <w:szCs w:val="24"/>
        </w:rPr>
        <w:t xml:space="preserve"> i iznose 3.420,73 EUR</w:t>
      </w:r>
      <w:r w:rsidR="003745ED" w:rsidRPr="00BF5381">
        <w:rPr>
          <w:rFonts w:ascii="Times New Roman" w:hAnsi="Times New Roman" w:cs="Times New Roman"/>
          <w:sz w:val="24"/>
          <w:szCs w:val="24"/>
        </w:rPr>
        <w:t>) dok prihodi od naknade za koncesijska odobrenja u 202</w:t>
      </w:r>
      <w:r w:rsidRPr="00BF5381">
        <w:rPr>
          <w:rFonts w:ascii="Times New Roman" w:hAnsi="Times New Roman" w:cs="Times New Roman"/>
          <w:sz w:val="24"/>
          <w:szCs w:val="24"/>
        </w:rPr>
        <w:t>3</w:t>
      </w:r>
      <w:r w:rsidR="003745ED" w:rsidRPr="00BF5381">
        <w:rPr>
          <w:rFonts w:ascii="Times New Roman" w:hAnsi="Times New Roman" w:cs="Times New Roman"/>
          <w:sz w:val="24"/>
          <w:szCs w:val="24"/>
        </w:rPr>
        <w:t>.godine</w:t>
      </w:r>
      <w:r w:rsidRPr="00BF5381">
        <w:rPr>
          <w:rFonts w:ascii="Times New Roman" w:hAnsi="Times New Roman" w:cs="Times New Roman"/>
          <w:sz w:val="24"/>
          <w:szCs w:val="24"/>
        </w:rPr>
        <w:t xml:space="preserve"> iznose 31.502,54 EUR (u 2022.godini nisu ostvareni jer nije formirano vijeće za koncesijska odobrenja).</w:t>
      </w:r>
    </w:p>
    <w:p w14:paraId="1A979A83" w14:textId="03741938" w:rsidR="00B347E9" w:rsidRPr="00E93338" w:rsidRDefault="00B347E9" w:rsidP="003745E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4007">
        <w:rPr>
          <w:rFonts w:ascii="Times New Roman" w:hAnsi="Times New Roman" w:cs="Times New Roman"/>
          <w:sz w:val="24"/>
          <w:szCs w:val="24"/>
        </w:rPr>
        <w:t xml:space="preserve">Prihodi od zakupa i iznajmljivanja imovine iznose </w:t>
      </w:r>
      <w:r w:rsidR="00174007" w:rsidRPr="00174007">
        <w:rPr>
          <w:rFonts w:ascii="Times New Roman" w:hAnsi="Times New Roman" w:cs="Times New Roman"/>
          <w:sz w:val="24"/>
          <w:szCs w:val="24"/>
        </w:rPr>
        <w:t xml:space="preserve">3.301,16 EUR </w:t>
      </w:r>
      <w:r w:rsidRPr="00174007">
        <w:rPr>
          <w:rFonts w:ascii="Times New Roman" w:hAnsi="Times New Roman" w:cs="Times New Roman"/>
          <w:sz w:val="24"/>
          <w:szCs w:val="24"/>
        </w:rPr>
        <w:t xml:space="preserve">i </w:t>
      </w:r>
      <w:r w:rsidR="00174007" w:rsidRPr="00174007">
        <w:rPr>
          <w:rFonts w:ascii="Times New Roman" w:hAnsi="Times New Roman" w:cs="Times New Roman"/>
          <w:sz w:val="24"/>
          <w:szCs w:val="24"/>
        </w:rPr>
        <w:t xml:space="preserve">manji su </w:t>
      </w:r>
      <w:r w:rsidRPr="00174007">
        <w:rPr>
          <w:rFonts w:ascii="Times New Roman" w:hAnsi="Times New Roman" w:cs="Times New Roman"/>
          <w:sz w:val="24"/>
          <w:szCs w:val="24"/>
        </w:rPr>
        <w:t>u odnosu na prethodnu godinu</w:t>
      </w:r>
      <w:r w:rsidR="00174007" w:rsidRPr="00174007">
        <w:rPr>
          <w:rFonts w:ascii="Times New Roman" w:hAnsi="Times New Roman" w:cs="Times New Roman"/>
          <w:sz w:val="24"/>
          <w:szCs w:val="24"/>
        </w:rPr>
        <w:t xml:space="preserve"> za 50 %  </w:t>
      </w:r>
      <w:r w:rsidRPr="00174007">
        <w:rPr>
          <w:rFonts w:ascii="Times New Roman" w:hAnsi="Times New Roman" w:cs="Times New Roman"/>
          <w:sz w:val="24"/>
          <w:szCs w:val="24"/>
        </w:rPr>
        <w:t>(</w:t>
      </w:r>
      <w:r w:rsidR="00174007" w:rsidRPr="00174007">
        <w:rPr>
          <w:rFonts w:ascii="Times New Roman" w:hAnsi="Times New Roman" w:cs="Times New Roman"/>
          <w:sz w:val="24"/>
          <w:szCs w:val="24"/>
        </w:rPr>
        <w:t>nisu na</w:t>
      </w:r>
      <w:r w:rsidRPr="00174007">
        <w:rPr>
          <w:rFonts w:ascii="Times New Roman" w:hAnsi="Times New Roman" w:cs="Times New Roman"/>
          <w:sz w:val="24"/>
          <w:szCs w:val="24"/>
        </w:rPr>
        <w:t>plaćena s</w:t>
      </w:r>
      <w:r w:rsidR="00174007" w:rsidRPr="00174007">
        <w:rPr>
          <w:rFonts w:ascii="Times New Roman" w:hAnsi="Times New Roman" w:cs="Times New Roman"/>
          <w:sz w:val="24"/>
          <w:szCs w:val="24"/>
        </w:rPr>
        <w:t>va</w:t>
      </w:r>
      <w:r w:rsidRPr="00174007">
        <w:rPr>
          <w:rFonts w:ascii="Times New Roman" w:hAnsi="Times New Roman" w:cs="Times New Roman"/>
          <w:sz w:val="24"/>
          <w:szCs w:val="24"/>
        </w:rPr>
        <w:t xml:space="preserve"> potraživanja za zakup poslovnih prostora iz </w:t>
      </w:r>
      <w:r w:rsidR="00174007" w:rsidRPr="00174007">
        <w:rPr>
          <w:rFonts w:ascii="Times New Roman" w:hAnsi="Times New Roman" w:cs="Times New Roman"/>
          <w:sz w:val="24"/>
          <w:szCs w:val="24"/>
        </w:rPr>
        <w:t>2023.godine</w:t>
      </w:r>
      <w:r w:rsidRPr="00174007">
        <w:rPr>
          <w:rFonts w:ascii="Times New Roman" w:hAnsi="Times New Roman" w:cs="Times New Roman"/>
          <w:sz w:val="24"/>
          <w:szCs w:val="24"/>
        </w:rPr>
        <w:t>).</w:t>
      </w:r>
      <w:r w:rsidRPr="00E933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50F505B" w14:textId="54FA6DBC" w:rsidR="008C463B" w:rsidRPr="00E93338" w:rsidRDefault="003745ED" w:rsidP="003745E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4D22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prostoru ostvarene su u iznosu od </w:t>
      </w:r>
      <w:r w:rsidR="00434D22" w:rsidRPr="00434D22">
        <w:rPr>
          <w:rFonts w:ascii="Times New Roman" w:hAnsi="Times New Roman" w:cs="Times New Roman"/>
          <w:sz w:val="24"/>
          <w:szCs w:val="24"/>
        </w:rPr>
        <w:t xml:space="preserve">948,35 EUR </w:t>
      </w:r>
      <w:r w:rsidRPr="00434D22">
        <w:rPr>
          <w:rFonts w:ascii="Times New Roman" w:hAnsi="Times New Roman" w:cs="Times New Roman"/>
          <w:sz w:val="24"/>
          <w:szCs w:val="24"/>
        </w:rPr>
        <w:t xml:space="preserve">i  </w:t>
      </w:r>
      <w:r w:rsidR="00434D22" w:rsidRPr="00434D22">
        <w:rPr>
          <w:rFonts w:ascii="Times New Roman" w:hAnsi="Times New Roman" w:cs="Times New Roman"/>
          <w:sz w:val="24"/>
          <w:szCs w:val="24"/>
        </w:rPr>
        <w:t xml:space="preserve">veći </w:t>
      </w:r>
      <w:r w:rsidRPr="00434D22">
        <w:rPr>
          <w:rFonts w:ascii="Times New Roman" w:hAnsi="Times New Roman" w:cs="Times New Roman"/>
          <w:sz w:val="24"/>
          <w:szCs w:val="24"/>
        </w:rPr>
        <w:t xml:space="preserve">su za </w:t>
      </w:r>
      <w:r w:rsidR="00434D22" w:rsidRPr="00434D22">
        <w:rPr>
          <w:rFonts w:ascii="Times New Roman" w:hAnsi="Times New Roman" w:cs="Times New Roman"/>
          <w:sz w:val="24"/>
          <w:szCs w:val="24"/>
        </w:rPr>
        <w:t>118,50</w:t>
      </w:r>
      <w:r w:rsidRPr="00434D22">
        <w:rPr>
          <w:rFonts w:ascii="Times New Roman" w:hAnsi="Times New Roman" w:cs="Times New Roman"/>
          <w:sz w:val="24"/>
          <w:szCs w:val="24"/>
        </w:rPr>
        <w:t xml:space="preserve"> %  u odnosu na prethodnu godinu (</w:t>
      </w:r>
      <w:r w:rsidR="00434D22" w:rsidRPr="00434D22">
        <w:rPr>
          <w:rFonts w:ascii="Times New Roman" w:hAnsi="Times New Roman" w:cs="Times New Roman"/>
          <w:sz w:val="24"/>
          <w:szCs w:val="24"/>
        </w:rPr>
        <w:t xml:space="preserve"> u 2023.godini izdano je nekoliko novih rješenja iako se </w:t>
      </w:r>
      <w:r w:rsidRPr="00434D22">
        <w:rPr>
          <w:rFonts w:ascii="Times New Roman" w:hAnsi="Times New Roman" w:cs="Times New Roman"/>
          <w:sz w:val="24"/>
          <w:szCs w:val="24"/>
        </w:rPr>
        <w:t>ove naknade smanjuju kako se završava proces legalizacije nezakonito izgrađenih zgrada).</w:t>
      </w:r>
    </w:p>
    <w:p w14:paraId="778A98CF" w14:textId="5A746E80" w:rsidR="008C463B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32A09">
        <w:rPr>
          <w:rFonts w:ascii="Times New Roman" w:hAnsi="Times New Roman" w:cs="Times New Roman"/>
          <w:sz w:val="24"/>
          <w:szCs w:val="24"/>
        </w:rPr>
        <w:t>Prihodi od upravnih i administrativnih pristojbi po posebnim propisima i naknade (</w:t>
      </w:r>
      <w:r w:rsidR="003E550C" w:rsidRPr="00332A09">
        <w:rPr>
          <w:rFonts w:ascii="Times New Roman" w:hAnsi="Times New Roman" w:cs="Times New Roman"/>
          <w:sz w:val="24"/>
          <w:szCs w:val="24"/>
        </w:rPr>
        <w:t>65</w:t>
      </w:r>
      <w:r w:rsidRPr="00332A09">
        <w:rPr>
          <w:rFonts w:ascii="Times New Roman" w:hAnsi="Times New Roman" w:cs="Times New Roman"/>
          <w:sz w:val="24"/>
          <w:szCs w:val="24"/>
        </w:rPr>
        <w:t xml:space="preserve">) u izvještajnom razdoblju su ostvareni u iznosu </w:t>
      </w:r>
      <w:r w:rsidR="00332A09" w:rsidRPr="00332A09">
        <w:rPr>
          <w:rFonts w:ascii="Times New Roman" w:hAnsi="Times New Roman" w:cs="Times New Roman"/>
          <w:sz w:val="24"/>
          <w:szCs w:val="24"/>
        </w:rPr>
        <w:t xml:space="preserve">646.677,60 EUR </w:t>
      </w:r>
      <w:r w:rsidRPr="00332A09">
        <w:rPr>
          <w:rFonts w:ascii="Times New Roman" w:hAnsi="Times New Roman" w:cs="Times New Roman"/>
          <w:sz w:val="24"/>
          <w:szCs w:val="24"/>
        </w:rPr>
        <w:t xml:space="preserve">ili za </w:t>
      </w:r>
      <w:r w:rsidR="00332A09" w:rsidRPr="00332A09">
        <w:rPr>
          <w:rFonts w:ascii="Times New Roman" w:hAnsi="Times New Roman" w:cs="Times New Roman"/>
          <w:sz w:val="24"/>
          <w:szCs w:val="24"/>
        </w:rPr>
        <w:t>7</w:t>
      </w:r>
      <w:r w:rsidRPr="00332A09">
        <w:rPr>
          <w:rFonts w:ascii="Times New Roman" w:hAnsi="Times New Roman" w:cs="Times New Roman"/>
          <w:sz w:val="24"/>
          <w:szCs w:val="24"/>
        </w:rPr>
        <w:t>,</w:t>
      </w:r>
      <w:r w:rsidR="00332A09" w:rsidRPr="00332A09">
        <w:rPr>
          <w:rFonts w:ascii="Times New Roman" w:hAnsi="Times New Roman" w:cs="Times New Roman"/>
          <w:sz w:val="24"/>
          <w:szCs w:val="24"/>
        </w:rPr>
        <w:t>7</w:t>
      </w:r>
      <w:r w:rsidR="007E6953" w:rsidRPr="00332A09">
        <w:rPr>
          <w:rFonts w:ascii="Times New Roman" w:hAnsi="Times New Roman" w:cs="Times New Roman"/>
          <w:sz w:val="24"/>
          <w:szCs w:val="24"/>
        </w:rPr>
        <w:t xml:space="preserve">0 </w:t>
      </w:r>
      <w:r w:rsidRPr="00332A09">
        <w:rPr>
          <w:rFonts w:ascii="Times New Roman" w:hAnsi="Times New Roman" w:cs="Times New Roman"/>
          <w:sz w:val="24"/>
          <w:szCs w:val="24"/>
        </w:rPr>
        <w:t xml:space="preserve">% </w:t>
      </w:r>
      <w:r w:rsidR="00332A09" w:rsidRPr="00332A09">
        <w:rPr>
          <w:rFonts w:ascii="Times New Roman" w:hAnsi="Times New Roman" w:cs="Times New Roman"/>
          <w:sz w:val="24"/>
          <w:szCs w:val="24"/>
        </w:rPr>
        <w:t>manje</w:t>
      </w:r>
      <w:r w:rsidRPr="00332A09">
        <w:rPr>
          <w:rFonts w:ascii="Times New Roman" w:hAnsi="Times New Roman" w:cs="Times New Roman"/>
          <w:sz w:val="24"/>
          <w:szCs w:val="24"/>
        </w:rPr>
        <w:t xml:space="preserve"> u odnosu na ostvarenje u prethodnoj godini. Ovu skupinu prihoda čine prihodi od upravnih i administrativnih pristojbi, prihodi po posebnim propisima i prihodi od komunalnih doprinosa i naknada. Detaljno ostvarenje prihoda od upravnih i administrativnih pristojbi po posebnim propisima i naknade prikazano je u sljedećoj tablici.</w:t>
      </w:r>
    </w:p>
    <w:p w14:paraId="1B1530AB" w14:textId="77777777" w:rsidR="00807C0E" w:rsidRDefault="00807C0E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8C027" w14:textId="7483CDCA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7172B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172BE">
        <w:rPr>
          <w:rFonts w:ascii="Times New Roman" w:hAnsi="Times New Roman" w:cs="Times New Roman"/>
          <w:sz w:val="24"/>
          <w:szCs w:val="24"/>
        </w:rPr>
        <w:fldChar w:fldCharType="begin"/>
      </w:r>
      <w:r w:rsidRPr="007172B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172BE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8</w:t>
      </w:r>
      <w:r w:rsidRPr="007172BE">
        <w:rPr>
          <w:rFonts w:ascii="Times New Roman" w:hAnsi="Times New Roman" w:cs="Times New Roman"/>
          <w:sz w:val="24"/>
          <w:szCs w:val="24"/>
        </w:rPr>
        <w:fldChar w:fldCharType="end"/>
      </w:r>
      <w:r w:rsidRPr="007172BE">
        <w:rPr>
          <w:rFonts w:ascii="Times New Roman" w:hAnsi="Times New Roman" w:cs="Times New Roman"/>
          <w:sz w:val="24"/>
          <w:szCs w:val="24"/>
        </w:rPr>
        <w:t xml:space="preserve">. Ostvarenje prihoda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9A7CAB">
        <w:rPr>
          <w:rFonts w:ascii="Times New Roman" w:hAnsi="Times New Roman" w:cs="Times New Roman"/>
          <w:sz w:val="24"/>
          <w:szCs w:val="24"/>
        </w:rPr>
        <w:t>upravnih i administrativnih pristojbi po posebnim propisima i naknade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2BE">
        <w:rPr>
          <w:rFonts w:ascii="Times New Roman" w:hAnsi="Times New Roman" w:cs="Times New Roman"/>
          <w:sz w:val="24"/>
          <w:szCs w:val="24"/>
        </w:rPr>
        <w:t>u 20</w:t>
      </w:r>
      <w:r w:rsidR="0068456F">
        <w:rPr>
          <w:rFonts w:ascii="Times New Roman" w:hAnsi="Times New Roman" w:cs="Times New Roman"/>
          <w:sz w:val="24"/>
          <w:szCs w:val="24"/>
        </w:rPr>
        <w:t>2</w:t>
      </w:r>
      <w:r w:rsidR="00457B10">
        <w:rPr>
          <w:rFonts w:ascii="Times New Roman" w:hAnsi="Times New Roman" w:cs="Times New Roman"/>
          <w:sz w:val="24"/>
          <w:szCs w:val="24"/>
        </w:rPr>
        <w:t>3</w:t>
      </w:r>
      <w:r w:rsidRPr="007172BE">
        <w:rPr>
          <w:rFonts w:ascii="Times New Roman" w:hAnsi="Times New Roman" w:cs="Times New Roman"/>
          <w:sz w:val="24"/>
          <w:szCs w:val="24"/>
        </w:rPr>
        <w:t>. godini</w:t>
      </w:r>
    </w:p>
    <w:p w14:paraId="5FF05C34" w14:textId="77777777" w:rsidR="00807C0E" w:rsidRDefault="00807C0E" w:rsidP="008C46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894"/>
        <w:gridCol w:w="1116"/>
        <w:gridCol w:w="1302"/>
        <w:gridCol w:w="794"/>
      </w:tblGrid>
      <w:tr w:rsidR="00494A06" w:rsidRPr="00C52F68" w14:paraId="3FA9C763" w14:textId="77777777" w:rsidTr="004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14:paraId="230E0E09" w14:textId="77777777" w:rsidR="00494A06" w:rsidRPr="00C52F68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894" w:type="dxa"/>
            <w:shd w:val="clear" w:color="auto" w:fill="A8D08D" w:themeFill="accent6" w:themeFillTint="99"/>
            <w:noWrap/>
            <w:vAlign w:val="center"/>
            <w:hideMark/>
          </w:tcPr>
          <w:p w14:paraId="6D3D2C42" w14:textId="77777777" w:rsidR="00494A06" w:rsidRPr="00C52F68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663" w:type="dxa"/>
            <w:shd w:val="clear" w:color="auto" w:fill="A8D08D" w:themeFill="accent6" w:themeFillTint="99"/>
            <w:vAlign w:val="center"/>
            <w:hideMark/>
          </w:tcPr>
          <w:p w14:paraId="5ED7DAA2" w14:textId="77777777" w:rsidR="00494A06" w:rsidRPr="00C52F68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14:paraId="19EB6008" w14:textId="77777777" w:rsidR="00494A06" w:rsidRPr="00C52F68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14:paraId="75CFCAF3" w14:textId="77777777" w:rsidR="00494A06" w:rsidRPr="00C52F68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C52F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494A06" w:rsidRPr="00C52F68" w14:paraId="36EEC911" w14:textId="77777777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6F52E539" w14:textId="77777777" w:rsidR="00494A06" w:rsidRPr="00C52F68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4894" w:type="dxa"/>
            <w:vAlign w:val="center"/>
            <w:hideMark/>
          </w:tcPr>
          <w:p w14:paraId="5A30A7C1" w14:textId="77777777" w:rsidR="00494A06" w:rsidRPr="00C52F68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63" w:type="dxa"/>
            <w:noWrap/>
            <w:vAlign w:val="center"/>
            <w:hideMark/>
          </w:tcPr>
          <w:p w14:paraId="17A06E42" w14:textId="77777777" w:rsidR="00494A06" w:rsidRPr="00C52F68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14:paraId="00B296F9" w14:textId="77777777" w:rsidR="00494A06" w:rsidRPr="00C52F68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5E567C63" w14:textId="77777777" w:rsidR="00494A06" w:rsidRPr="00C52F68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52F6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494A06" w:rsidRPr="00C52F68" w14:paraId="39701591" w14:textId="77777777" w:rsidTr="00494A0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01A47416" w14:textId="77777777"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94" w:type="dxa"/>
            <w:vAlign w:val="center"/>
            <w:hideMark/>
          </w:tcPr>
          <w:p w14:paraId="1D061A7B" w14:textId="77777777" w:rsidR="00494A06" w:rsidRPr="00C52F68" w:rsidRDefault="00494A06" w:rsidP="0041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663" w:type="dxa"/>
            <w:noWrap/>
            <w:vAlign w:val="center"/>
            <w:hideMark/>
          </w:tcPr>
          <w:p w14:paraId="0E3293CA" w14:textId="0ADB3847" w:rsidR="00494A06" w:rsidRPr="00C52F68" w:rsidRDefault="00B017EF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700.944,86</w:t>
            </w:r>
          </w:p>
        </w:tc>
        <w:tc>
          <w:tcPr>
            <w:tcW w:w="1302" w:type="dxa"/>
            <w:noWrap/>
            <w:vAlign w:val="center"/>
            <w:hideMark/>
          </w:tcPr>
          <w:p w14:paraId="455C66B7" w14:textId="658F85C0" w:rsidR="00494A06" w:rsidRPr="00C52F68" w:rsidRDefault="00652ADE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646.677,60</w:t>
            </w:r>
          </w:p>
        </w:tc>
        <w:tc>
          <w:tcPr>
            <w:tcW w:w="794" w:type="dxa"/>
            <w:noWrap/>
            <w:vAlign w:val="center"/>
            <w:hideMark/>
          </w:tcPr>
          <w:p w14:paraId="04DD50C4" w14:textId="3C70B68B" w:rsidR="00494A06" w:rsidRPr="00C52F68" w:rsidRDefault="00652ADE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92,30</w:t>
            </w:r>
          </w:p>
        </w:tc>
      </w:tr>
      <w:tr w:rsidR="00494A06" w:rsidRPr="00C52F68" w14:paraId="6D2A7035" w14:textId="77777777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1BF83584" w14:textId="77777777"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4894" w:type="dxa"/>
            <w:vAlign w:val="center"/>
            <w:hideMark/>
          </w:tcPr>
          <w:p w14:paraId="1C29DAA1" w14:textId="77777777" w:rsidR="00494A06" w:rsidRPr="00C52F68" w:rsidRDefault="00494A06" w:rsidP="0041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Upravne i administrativne pristojbe </w:t>
            </w:r>
          </w:p>
        </w:tc>
        <w:tc>
          <w:tcPr>
            <w:tcW w:w="663" w:type="dxa"/>
            <w:noWrap/>
            <w:vAlign w:val="center"/>
            <w:hideMark/>
          </w:tcPr>
          <w:p w14:paraId="0CB50585" w14:textId="328C992E" w:rsidR="00494A06" w:rsidRPr="00C52F68" w:rsidRDefault="00B017EF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124.225,18</w:t>
            </w:r>
          </w:p>
        </w:tc>
        <w:tc>
          <w:tcPr>
            <w:tcW w:w="1302" w:type="dxa"/>
            <w:noWrap/>
            <w:vAlign w:val="center"/>
            <w:hideMark/>
          </w:tcPr>
          <w:p w14:paraId="17A1672E" w14:textId="6D6DAA14" w:rsidR="00494A06" w:rsidRPr="00C52F68" w:rsidRDefault="00652ADE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136.493,90</w:t>
            </w:r>
          </w:p>
        </w:tc>
        <w:tc>
          <w:tcPr>
            <w:tcW w:w="794" w:type="dxa"/>
            <w:noWrap/>
            <w:hideMark/>
          </w:tcPr>
          <w:p w14:paraId="26001B77" w14:textId="7F2318BA" w:rsidR="00494A06" w:rsidRDefault="00652ADE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109,90</w:t>
            </w:r>
          </w:p>
        </w:tc>
      </w:tr>
      <w:tr w:rsidR="00494A06" w:rsidRPr="00C52F68" w14:paraId="4763F2F3" w14:textId="77777777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101F8224" w14:textId="77777777"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lastRenderedPageBreak/>
              <w:t>6513</w:t>
            </w:r>
          </w:p>
        </w:tc>
        <w:tc>
          <w:tcPr>
            <w:tcW w:w="4894" w:type="dxa"/>
            <w:vAlign w:val="center"/>
            <w:hideMark/>
          </w:tcPr>
          <w:p w14:paraId="23D04D50" w14:textId="77777777" w:rsidR="00494A06" w:rsidRPr="00C52F68" w:rsidRDefault="00494A06" w:rsidP="0041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upravne pristojbe i naknade</w:t>
            </w:r>
          </w:p>
        </w:tc>
        <w:tc>
          <w:tcPr>
            <w:tcW w:w="663" w:type="dxa"/>
            <w:noWrap/>
            <w:vAlign w:val="center"/>
            <w:hideMark/>
          </w:tcPr>
          <w:p w14:paraId="0932AC50" w14:textId="748A6F8A" w:rsidR="00494A06" w:rsidRPr="00C52F68" w:rsidRDefault="00B017EF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31,75</w:t>
            </w:r>
          </w:p>
        </w:tc>
        <w:tc>
          <w:tcPr>
            <w:tcW w:w="1302" w:type="dxa"/>
            <w:noWrap/>
            <w:vAlign w:val="center"/>
            <w:hideMark/>
          </w:tcPr>
          <w:p w14:paraId="78094004" w14:textId="50D96185" w:rsidR="00494A06" w:rsidRPr="00C52F68" w:rsidRDefault="00652ADE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6,52</w:t>
            </w:r>
          </w:p>
        </w:tc>
        <w:tc>
          <w:tcPr>
            <w:tcW w:w="794" w:type="dxa"/>
            <w:noWrap/>
            <w:hideMark/>
          </w:tcPr>
          <w:p w14:paraId="15E9DA2F" w14:textId="65D2C342" w:rsidR="00494A06" w:rsidRDefault="00652ADE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20,50</w:t>
            </w:r>
          </w:p>
        </w:tc>
      </w:tr>
      <w:tr w:rsidR="00494A06" w:rsidRPr="00C52F68" w14:paraId="0FE11AF7" w14:textId="77777777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606C1EC1" w14:textId="77777777"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6514</w:t>
            </w:r>
          </w:p>
        </w:tc>
        <w:tc>
          <w:tcPr>
            <w:tcW w:w="4894" w:type="dxa"/>
            <w:vAlign w:val="center"/>
            <w:hideMark/>
          </w:tcPr>
          <w:p w14:paraId="2EE4C115" w14:textId="77777777" w:rsidR="00494A06" w:rsidRPr="00C52F68" w:rsidRDefault="00494A06" w:rsidP="0041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663" w:type="dxa"/>
            <w:noWrap/>
            <w:vAlign w:val="center"/>
            <w:hideMark/>
          </w:tcPr>
          <w:p w14:paraId="18D01CD8" w14:textId="4BFD81D4" w:rsidR="00494A06" w:rsidRPr="00C52F68" w:rsidRDefault="00B017EF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124.193,43</w:t>
            </w:r>
          </w:p>
        </w:tc>
        <w:tc>
          <w:tcPr>
            <w:tcW w:w="1302" w:type="dxa"/>
            <w:noWrap/>
            <w:vAlign w:val="center"/>
            <w:hideMark/>
          </w:tcPr>
          <w:p w14:paraId="02EF589F" w14:textId="169E1537" w:rsidR="00494A06" w:rsidRPr="00C52F68" w:rsidRDefault="00652ADE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136.487,38</w:t>
            </w:r>
          </w:p>
        </w:tc>
        <w:tc>
          <w:tcPr>
            <w:tcW w:w="794" w:type="dxa"/>
            <w:noWrap/>
            <w:hideMark/>
          </w:tcPr>
          <w:p w14:paraId="3327908C" w14:textId="08FCEEA2" w:rsidR="00494A06" w:rsidRDefault="00652ADE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109,90</w:t>
            </w:r>
          </w:p>
        </w:tc>
      </w:tr>
      <w:tr w:rsidR="00494A06" w:rsidRPr="00C52F68" w14:paraId="2DB8B600" w14:textId="77777777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49D42084" w14:textId="77777777"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4894" w:type="dxa"/>
            <w:vAlign w:val="center"/>
            <w:hideMark/>
          </w:tcPr>
          <w:p w14:paraId="69F036ED" w14:textId="77777777" w:rsidR="00494A06" w:rsidRPr="00C52F68" w:rsidRDefault="00494A06" w:rsidP="0041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663" w:type="dxa"/>
            <w:noWrap/>
            <w:vAlign w:val="center"/>
            <w:hideMark/>
          </w:tcPr>
          <w:p w14:paraId="3F780D2C" w14:textId="32A83FE2" w:rsidR="00494A06" w:rsidRPr="00C52F68" w:rsidRDefault="00B017EF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37.779,77</w:t>
            </w:r>
          </w:p>
        </w:tc>
        <w:tc>
          <w:tcPr>
            <w:tcW w:w="1302" w:type="dxa"/>
            <w:noWrap/>
            <w:vAlign w:val="center"/>
            <w:hideMark/>
          </w:tcPr>
          <w:p w14:paraId="7B9E1A1C" w14:textId="22A6613B" w:rsidR="00494A06" w:rsidRPr="00C52F68" w:rsidRDefault="00652ADE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34.622,54</w:t>
            </w:r>
          </w:p>
        </w:tc>
        <w:tc>
          <w:tcPr>
            <w:tcW w:w="794" w:type="dxa"/>
            <w:noWrap/>
            <w:hideMark/>
          </w:tcPr>
          <w:p w14:paraId="7B5CAF29" w14:textId="738EFFE6" w:rsidR="00494A06" w:rsidRDefault="00652ADE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91,60</w:t>
            </w:r>
          </w:p>
        </w:tc>
      </w:tr>
      <w:tr w:rsidR="00494A06" w:rsidRPr="00C52F68" w14:paraId="1B8F9159" w14:textId="77777777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222AEC74" w14:textId="77777777"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6522</w:t>
            </w:r>
          </w:p>
        </w:tc>
        <w:tc>
          <w:tcPr>
            <w:tcW w:w="4894" w:type="dxa"/>
            <w:vAlign w:val="center"/>
            <w:hideMark/>
          </w:tcPr>
          <w:p w14:paraId="63BDD86F" w14:textId="77777777" w:rsidR="00494A06" w:rsidRPr="00C52F68" w:rsidRDefault="00494A06" w:rsidP="0041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vodnog gospodarstva</w:t>
            </w:r>
          </w:p>
        </w:tc>
        <w:tc>
          <w:tcPr>
            <w:tcW w:w="663" w:type="dxa"/>
            <w:noWrap/>
            <w:vAlign w:val="center"/>
            <w:hideMark/>
          </w:tcPr>
          <w:p w14:paraId="0525004E" w14:textId="1DDA18F5" w:rsidR="00494A06" w:rsidRPr="00C52F68" w:rsidRDefault="00B017EF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1.247,29</w:t>
            </w:r>
          </w:p>
        </w:tc>
        <w:tc>
          <w:tcPr>
            <w:tcW w:w="1302" w:type="dxa"/>
            <w:noWrap/>
            <w:vAlign w:val="center"/>
            <w:hideMark/>
          </w:tcPr>
          <w:p w14:paraId="77896BFA" w14:textId="3574F72F" w:rsidR="00494A06" w:rsidRPr="00C52F68" w:rsidRDefault="00652ADE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783,34</w:t>
            </w:r>
          </w:p>
        </w:tc>
        <w:tc>
          <w:tcPr>
            <w:tcW w:w="794" w:type="dxa"/>
            <w:noWrap/>
            <w:hideMark/>
          </w:tcPr>
          <w:p w14:paraId="6E004623" w14:textId="2EB57B89" w:rsidR="00494A06" w:rsidRDefault="00652ADE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62,80</w:t>
            </w:r>
          </w:p>
        </w:tc>
      </w:tr>
      <w:tr w:rsidR="00494A06" w:rsidRPr="00C52F68" w14:paraId="149B85AB" w14:textId="77777777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6DC7B4B5" w14:textId="77777777"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4894" w:type="dxa"/>
            <w:vAlign w:val="center"/>
            <w:hideMark/>
          </w:tcPr>
          <w:p w14:paraId="216C787F" w14:textId="77777777" w:rsidR="00494A06" w:rsidRPr="00C52F68" w:rsidRDefault="00494A06" w:rsidP="0041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663" w:type="dxa"/>
            <w:noWrap/>
            <w:vAlign w:val="center"/>
            <w:hideMark/>
          </w:tcPr>
          <w:p w14:paraId="5957539C" w14:textId="42B86E40" w:rsidR="00494A06" w:rsidRPr="00C52F68" w:rsidRDefault="00B017EF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36.532,48</w:t>
            </w:r>
          </w:p>
        </w:tc>
        <w:tc>
          <w:tcPr>
            <w:tcW w:w="1302" w:type="dxa"/>
            <w:noWrap/>
            <w:vAlign w:val="center"/>
            <w:hideMark/>
          </w:tcPr>
          <w:p w14:paraId="062F7FB6" w14:textId="6D5CB0F4" w:rsidR="00494A06" w:rsidRPr="00C52F68" w:rsidRDefault="00652ADE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33.839,20</w:t>
            </w:r>
          </w:p>
        </w:tc>
        <w:tc>
          <w:tcPr>
            <w:tcW w:w="794" w:type="dxa"/>
            <w:noWrap/>
            <w:hideMark/>
          </w:tcPr>
          <w:p w14:paraId="67431C24" w14:textId="22124066" w:rsidR="00494A06" w:rsidRDefault="00652ADE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92,60</w:t>
            </w:r>
          </w:p>
        </w:tc>
      </w:tr>
      <w:tr w:rsidR="00494A06" w:rsidRPr="00C52F68" w14:paraId="69E66055" w14:textId="77777777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tcBorders>
              <w:bottom w:val="single" w:sz="4" w:space="0" w:color="auto"/>
            </w:tcBorders>
            <w:vAlign w:val="center"/>
            <w:hideMark/>
          </w:tcPr>
          <w:p w14:paraId="2D63BCE0" w14:textId="77777777"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  <w:hideMark/>
          </w:tcPr>
          <w:p w14:paraId="6651A95A" w14:textId="77777777" w:rsidR="00494A06" w:rsidRPr="00C52F68" w:rsidRDefault="00494A06" w:rsidP="0041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Komunalni doprinosi i naknade 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5DAC293" w14:textId="79712CF3" w:rsidR="00494A06" w:rsidRPr="00C52F68" w:rsidRDefault="00B017EF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538.939,91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677C4A" w14:textId="5C1A651F" w:rsidR="00494A06" w:rsidRPr="00C52F68" w:rsidRDefault="00652ADE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475.561,16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hideMark/>
          </w:tcPr>
          <w:p w14:paraId="6117D229" w14:textId="25E9260D" w:rsidR="00494A06" w:rsidRDefault="00652ADE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88,20</w:t>
            </w:r>
          </w:p>
        </w:tc>
      </w:tr>
      <w:tr w:rsidR="00494A06" w:rsidRPr="00C52F68" w14:paraId="2A9D5356" w14:textId="77777777" w:rsidTr="00494A0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460A9D3B" w14:textId="77777777" w:rsidR="00494A06" w:rsidRPr="00C52F68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6531</w:t>
            </w:r>
          </w:p>
        </w:tc>
        <w:tc>
          <w:tcPr>
            <w:tcW w:w="4894" w:type="dxa"/>
            <w:vAlign w:val="center"/>
            <w:hideMark/>
          </w:tcPr>
          <w:p w14:paraId="203EC00B" w14:textId="77777777" w:rsidR="00494A06" w:rsidRPr="00C52F68" w:rsidRDefault="00494A06" w:rsidP="00413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2F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Komunalni doprinosi</w:t>
            </w:r>
          </w:p>
        </w:tc>
        <w:tc>
          <w:tcPr>
            <w:tcW w:w="663" w:type="dxa"/>
            <w:noWrap/>
            <w:vAlign w:val="center"/>
            <w:hideMark/>
          </w:tcPr>
          <w:p w14:paraId="225A3725" w14:textId="22A40E2D" w:rsidR="00494A06" w:rsidRPr="00C52F68" w:rsidRDefault="00B017EF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389.414,33</w:t>
            </w:r>
          </w:p>
        </w:tc>
        <w:tc>
          <w:tcPr>
            <w:tcW w:w="1302" w:type="dxa"/>
            <w:noWrap/>
            <w:vAlign w:val="center"/>
            <w:hideMark/>
          </w:tcPr>
          <w:p w14:paraId="7A02556A" w14:textId="56C6AC92" w:rsidR="00494A06" w:rsidRPr="00C52F68" w:rsidRDefault="00652ADE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323.874,72</w:t>
            </w:r>
          </w:p>
        </w:tc>
        <w:tc>
          <w:tcPr>
            <w:tcW w:w="794" w:type="dxa"/>
            <w:noWrap/>
            <w:hideMark/>
          </w:tcPr>
          <w:p w14:paraId="4693AE95" w14:textId="2DF724F3" w:rsidR="00494A06" w:rsidRDefault="00652ADE" w:rsidP="00413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83,20</w:t>
            </w:r>
          </w:p>
        </w:tc>
      </w:tr>
      <w:tr w:rsidR="00494A06" w:rsidRPr="00C52F68" w14:paraId="0D90F962" w14:textId="77777777" w:rsidTr="004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CF79" w14:textId="77777777" w:rsidR="00494A06" w:rsidRPr="00F562A9" w:rsidRDefault="00494A06" w:rsidP="00413F9E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F562A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4EDD" w14:textId="77777777" w:rsidR="00494A06" w:rsidRPr="00F562A9" w:rsidRDefault="00494A06" w:rsidP="00413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62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Komunalne naknade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46281" w14:textId="60A4E354" w:rsidR="00494A06" w:rsidRPr="00F562A9" w:rsidRDefault="00B017EF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149.525,58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D01F" w14:textId="415DE07E" w:rsidR="00494A06" w:rsidRPr="00F562A9" w:rsidRDefault="00652ADE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151.686,44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40642" w14:textId="39FD4CA3" w:rsidR="00494A06" w:rsidRDefault="00652ADE" w:rsidP="00413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101,40</w:t>
            </w:r>
          </w:p>
        </w:tc>
      </w:tr>
    </w:tbl>
    <w:p w14:paraId="0DBBCB31" w14:textId="77777777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EDF2E" w14:textId="0CDED65D" w:rsidR="008C463B" w:rsidRPr="00E93338" w:rsidRDefault="008C463B" w:rsidP="008C463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upravne pristojbe i naknade (</w:t>
      </w:r>
      <w:r w:rsidR="003E550C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6513</w:t>
      </w: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izvještajnom razdoblju su ostvarene u iznosu od </w:t>
      </w:r>
      <w:r w:rsidR="007538D9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6,52 EUR </w:t>
      </w: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bilježe </w:t>
      </w:r>
      <w:r w:rsidR="005E42EA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smanjenje od </w:t>
      </w:r>
      <w:r w:rsidR="007538D9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79,5</w:t>
      </w:r>
      <w:r w:rsidR="005E42EA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</w:t>
      </w:r>
      <w:r w:rsidR="007E6953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% te se odnose na prihode od prodaje državnih biljega.</w:t>
      </w:r>
    </w:p>
    <w:p w14:paraId="5074D362" w14:textId="7F09A41D" w:rsidR="00931282" w:rsidRPr="00E93338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pristojbe i naknade (</w:t>
      </w:r>
      <w:r w:rsidR="003E550C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6514</w:t>
      </w: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izvještajnom razdoblju ostvarene </w:t>
      </w:r>
      <w:r w:rsidR="00C3279F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931282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iznosu od </w:t>
      </w:r>
      <w:r w:rsidR="007538D9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136.487,38 EUR</w:t>
      </w:r>
      <w:r w:rsidR="00931282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 već</w:t>
      </w:r>
      <w:r w:rsidR="00C3279F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931282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279F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931282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prethodnu godinu za </w:t>
      </w:r>
      <w:r w:rsidR="007538D9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31282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538D9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31282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0 %. </w:t>
      </w:r>
      <w:r w:rsidR="00931282" w:rsidRPr="007538D9">
        <w:rPr>
          <w:rFonts w:ascii="Times New Roman" w:hAnsi="Times New Roman" w:cs="Times New Roman"/>
          <w:sz w:val="24"/>
          <w:szCs w:val="24"/>
        </w:rPr>
        <w:t>Prihod se odnosi na prihod od turističke pristojbe koji je zbog bolje turističke sezone naplaćen u većem iznosu.</w:t>
      </w:r>
    </w:p>
    <w:p w14:paraId="2CDE3131" w14:textId="3EA34107" w:rsidR="008C463B" w:rsidRPr="00E93338" w:rsidRDefault="008C463B" w:rsidP="008C463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vodnog gospodarstva (</w:t>
      </w:r>
      <w:r w:rsidR="003E550C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6522</w:t>
      </w: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izvještajnom razdoblju su ostvareni u iznosu od </w:t>
      </w:r>
      <w:r w:rsidR="007538D9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783,34 EUR </w:t>
      </w: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bilježe smanjenje za </w:t>
      </w:r>
      <w:r w:rsidR="005F6B08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538D9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538D9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E277D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705AF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u odnosu na ostvarenje u prethodnoj godini. </w:t>
      </w:r>
      <w:r w:rsidR="004B38F8" w:rsidRPr="007538D9">
        <w:rPr>
          <w:rFonts w:ascii="Times New Roman" w:eastAsia="Times New Roman" w:hAnsi="Times New Roman" w:cs="Times New Roman"/>
          <w:sz w:val="24"/>
          <w:szCs w:val="24"/>
          <w:lang w:eastAsia="hr-HR"/>
        </w:rPr>
        <w:t>Vodni doprinos obračunavaju i naplaćuju Hrvatske vode te Općini Tučepi pripada 8% vodnog doprinosa naplaćenog na njezinom području.</w:t>
      </w:r>
    </w:p>
    <w:p w14:paraId="6311EF6D" w14:textId="198C82A0" w:rsidR="008C463B" w:rsidRPr="00E93338" w:rsidRDefault="008C463B" w:rsidP="008C463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nespomenuti prihodi (</w:t>
      </w:r>
      <w:r w:rsidR="003E550C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6526</w:t>
      </w:r>
      <w:r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izvještajnom razdoblju su ostvareni u iznosu od </w:t>
      </w:r>
      <w:r w:rsidR="00A0667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33.839,20 EUR</w:t>
      </w:r>
      <w:r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bilježe </w:t>
      </w:r>
      <w:r w:rsidR="005F6B08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smanjenje </w:t>
      </w:r>
      <w:r w:rsidR="00D25860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A0667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D25860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0667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25860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705AF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5860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</w:t>
      </w:r>
      <w:r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ostvarenje u prethodnoj godini</w:t>
      </w:r>
      <w:r w:rsidR="007D1BA6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. U  202</w:t>
      </w:r>
      <w:r w:rsidR="00A0667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D1BA6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.godini ostvaren je nešto </w:t>
      </w:r>
      <w:r w:rsidR="00A0667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manji </w:t>
      </w:r>
      <w:r w:rsidR="007D1BA6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od naknade koja uplaćuju Hrvatske vode</w:t>
      </w:r>
      <w:r w:rsidR="00A0667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1B2581" w14:textId="0D4DE9C9" w:rsidR="008C463B" w:rsidRPr="00E93338" w:rsidRDefault="008C463B" w:rsidP="008C463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s osnova komunalnog doprinosa (</w:t>
      </w:r>
      <w:r w:rsidR="003E550C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6531</w:t>
      </w:r>
      <w:r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izvještajnom razdoblju su ostvareni u iznosu od </w:t>
      </w:r>
      <w:r w:rsidR="002E72E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323.874,72 EUR </w:t>
      </w:r>
      <w:r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bilježe </w:t>
      </w:r>
      <w:r w:rsidR="002E72E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smanjenje </w:t>
      </w:r>
      <w:r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2E72E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E72E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5313E8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705AF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% u odnosu na 20</w:t>
      </w:r>
      <w:r w:rsidR="001B229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E72E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="006F2001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 </w:t>
      </w:r>
      <w:r w:rsidR="002E72E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smanjio se broj rješenje po kojima se komunalni doprinos plaća u periodu od nekoliko godina a i broj novo izdanih rješenje je manji </w:t>
      </w:r>
      <w:r w:rsidR="006F2001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2E72E5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tekućoj godini u odnosu na 2022.godinu).</w:t>
      </w:r>
      <w:r w:rsidR="006F2001" w:rsidRPr="002E72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9333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14:paraId="267A97D6" w14:textId="24A4EBBE" w:rsidR="000E212C" w:rsidRPr="00E93338" w:rsidRDefault="00EB541D" w:rsidP="008C463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381E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komunalne naknade </w:t>
      </w:r>
      <w:r w:rsidR="00091334" w:rsidRPr="00381E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(6532) </w:t>
      </w:r>
      <w:r w:rsidRPr="00381E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izvještajnom razdoblju su ostvareni u iznosu od </w:t>
      </w:r>
      <w:r w:rsidR="00381E76" w:rsidRPr="00381E76">
        <w:rPr>
          <w:rFonts w:ascii="Times New Roman" w:eastAsia="Times New Roman" w:hAnsi="Times New Roman" w:cs="Times New Roman"/>
          <w:sz w:val="24"/>
          <w:szCs w:val="24"/>
          <w:lang w:eastAsia="hr-HR"/>
        </w:rPr>
        <w:t>151.686,44 EUR i bilježe malo povećanje u odnosu na prethodnu godinu.</w:t>
      </w:r>
      <w:r w:rsidRPr="00E9333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F4185C" w:rsidRPr="00E9333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14:paraId="481FBBA4" w14:textId="31C0769E" w:rsidR="008C463B" w:rsidRPr="00C63F20" w:rsidRDefault="00A24726" w:rsidP="00474002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81E7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kazni, upravnih mjera i ostali prohodi (68) u 202</w:t>
      </w:r>
      <w:r w:rsidR="00381E76" w:rsidRPr="00381E7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81E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 ostvareni su u iznosu od </w:t>
      </w:r>
      <w:r w:rsidR="00381E76" w:rsidRPr="00381E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18.810,31 EUR i znatno su manji (za 55,30%) u odnosu na prethodnu godinu. Razlog je smanjeni broj izdanih i naplaćenih kazni za nepropisno parkirana vozila u odnosu na prethodnu godinu. </w:t>
      </w:r>
    </w:p>
    <w:p w14:paraId="046E66B0" w14:textId="77777777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14:paraId="26F8EB34" w14:textId="77777777" w:rsidR="00F20E3D" w:rsidRDefault="00F20E3D" w:rsidP="008C463B">
      <w:pPr>
        <w:rPr>
          <w:rFonts w:ascii="Times New Roman" w:hAnsi="Times New Roman" w:cs="Times New Roman"/>
          <w:sz w:val="24"/>
          <w:szCs w:val="24"/>
        </w:rPr>
      </w:pPr>
    </w:p>
    <w:p w14:paraId="1A6614D4" w14:textId="77777777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B323F2">
        <w:rPr>
          <w:rFonts w:ascii="Times New Roman" w:hAnsi="Times New Roman" w:cs="Times New Roman"/>
          <w:sz w:val="24"/>
          <w:szCs w:val="24"/>
        </w:rPr>
        <w:lastRenderedPageBreak/>
        <w:t xml:space="preserve">Bilješka broj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23F2">
        <w:rPr>
          <w:rFonts w:ascii="Times New Roman" w:hAnsi="Times New Roman" w:cs="Times New Roman"/>
          <w:sz w:val="24"/>
          <w:szCs w:val="24"/>
        </w:rPr>
        <w:t xml:space="preserve"> - RASHODI POSLOVANJA  </w:t>
      </w:r>
    </w:p>
    <w:p w14:paraId="5939C6E8" w14:textId="77777777" w:rsidR="008C463B" w:rsidRPr="00B323F2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08D79" w14:textId="326FE9A7" w:rsidR="008C463B" w:rsidRPr="00EB6863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0317">
        <w:rPr>
          <w:rFonts w:ascii="Times New Roman" w:hAnsi="Times New Roman" w:cs="Times New Roman"/>
          <w:sz w:val="24"/>
          <w:szCs w:val="24"/>
        </w:rPr>
        <w:t>Rashodi poslovanja (</w:t>
      </w:r>
      <w:r w:rsidR="00CC1FA5" w:rsidRPr="00880317">
        <w:rPr>
          <w:rFonts w:ascii="Times New Roman" w:hAnsi="Times New Roman" w:cs="Times New Roman"/>
          <w:sz w:val="24"/>
          <w:szCs w:val="24"/>
        </w:rPr>
        <w:t>3</w:t>
      </w:r>
      <w:r w:rsidRPr="00880317">
        <w:rPr>
          <w:rFonts w:ascii="Times New Roman" w:hAnsi="Times New Roman" w:cs="Times New Roman"/>
          <w:sz w:val="24"/>
          <w:szCs w:val="24"/>
        </w:rPr>
        <w:t xml:space="preserve">) izvršeni su u iznosu </w:t>
      </w:r>
      <w:r w:rsidR="00880317" w:rsidRPr="00880317">
        <w:rPr>
          <w:rFonts w:ascii="Times New Roman" w:hAnsi="Times New Roman" w:cs="Times New Roman"/>
          <w:sz w:val="24"/>
          <w:szCs w:val="24"/>
        </w:rPr>
        <w:t>1.487.897,43 EUR</w:t>
      </w:r>
      <w:r w:rsidRPr="00880317">
        <w:rPr>
          <w:rFonts w:ascii="Times New Roman" w:hAnsi="Times New Roman" w:cs="Times New Roman"/>
          <w:sz w:val="24"/>
          <w:szCs w:val="24"/>
        </w:rPr>
        <w:t xml:space="preserve">. U tablici koja slijedi daje se pregled izvršenih rashoda poslovanja za razdoblje </w:t>
      </w:r>
      <w:r w:rsidR="00E75811" w:rsidRPr="00880317">
        <w:rPr>
          <w:rFonts w:ascii="Times New Roman" w:hAnsi="Times New Roman" w:cs="Times New Roman"/>
          <w:sz w:val="24"/>
          <w:szCs w:val="24"/>
        </w:rPr>
        <w:t>1</w:t>
      </w:r>
      <w:r w:rsidRPr="00880317">
        <w:rPr>
          <w:rFonts w:ascii="Times New Roman" w:hAnsi="Times New Roman" w:cs="Times New Roman"/>
          <w:sz w:val="24"/>
          <w:szCs w:val="24"/>
        </w:rPr>
        <w:t>-</w:t>
      </w:r>
      <w:r w:rsidR="00E75811" w:rsidRPr="00880317">
        <w:rPr>
          <w:rFonts w:ascii="Times New Roman" w:hAnsi="Times New Roman" w:cs="Times New Roman"/>
          <w:sz w:val="24"/>
          <w:szCs w:val="24"/>
        </w:rPr>
        <w:t>12</w:t>
      </w:r>
      <w:r w:rsidRPr="00880317">
        <w:rPr>
          <w:rFonts w:ascii="Times New Roman" w:hAnsi="Times New Roman" w:cs="Times New Roman"/>
          <w:sz w:val="24"/>
          <w:szCs w:val="24"/>
        </w:rPr>
        <w:t xml:space="preserve"> 20</w:t>
      </w:r>
      <w:r w:rsidR="00E75811" w:rsidRPr="00880317">
        <w:rPr>
          <w:rFonts w:ascii="Times New Roman" w:hAnsi="Times New Roman" w:cs="Times New Roman"/>
          <w:sz w:val="24"/>
          <w:szCs w:val="24"/>
        </w:rPr>
        <w:t>2</w:t>
      </w:r>
      <w:r w:rsidR="00303395" w:rsidRPr="00880317">
        <w:rPr>
          <w:rFonts w:ascii="Times New Roman" w:hAnsi="Times New Roman" w:cs="Times New Roman"/>
          <w:sz w:val="24"/>
          <w:szCs w:val="24"/>
        </w:rPr>
        <w:t>3</w:t>
      </w:r>
      <w:r w:rsidRPr="00880317">
        <w:rPr>
          <w:rFonts w:ascii="Times New Roman" w:hAnsi="Times New Roman" w:cs="Times New Roman"/>
          <w:sz w:val="24"/>
          <w:szCs w:val="24"/>
        </w:rPr>
        <w:t>. godine.</w:t>
      </w:r>
    </w:p>
    <w:p w14:paraId="7C90109A" w14:textId="77777777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9E63F" w14:textId="0CF252C1" w:rsidR="008C463B" w:rsidRPr="00FC421D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FC421D">
        <w:rPr>
          <w:rFonts w:ascii="Times New Roman" w:hAnsi="Times New Roman" w:cs="Times New Roman"/>
          <w:sz w:val="24"/>
          <w:szCs w:val="24"/>
        </w:rPr>
        <w:t xml:space="preserve">Tablica </w:t>
      </w:r>
      <w:r w:rsidRPr="00FC421D">
        <w:rPr>
          <w:rFonts w:ascii="Times New Roman" w:hAnsi="Times New Roman" w:cs="Times New Roman"/>
          <w:sz w:val="24"/>
          <w:szCs w:val="24"/>
        </w:rPr>
        <w:fldChar w:fldCharType="begin"/>
      </w:r>
      <w:r w:rsidRPr="00FC421D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FC421D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9</w:t>
      </w:r>
      <w:r w:rsidRPr="00FC421D">
        <w:rPr>
          <w:rFonts w:ascii="Times New Roman" w:hAnsi="Times New Roman" w:cs="Times New Roman"/>
          <w:sz w:val="24"/>
          <w:szCs w:val="24"/>
        </w:rPr>
        <w:fldChar w:fldCharType="end"/>
      </w:r>
      <w:r w:rsidRPr="00FC421D">
        <w:rPr>
          <w:rFonts w:ascii="Times New Roman" w:hAnsi="Times New Roman" w:cs="Times New Roman"/>
          <w:sz w:val="24"/>
          <w:szCs w:val="24"/>
        </w:rPr>
        <w:t xml:space="preserve">. Izvršenje rashoda poslovanja Općine </w:t>
      </w:r>
      <w:r w:rsidR="00E75811">
        <w:rPr>
          <w:rFonts w:ascii="Times New Roman" w:hAnsi="Times New Roman" w:cs="Times New Roman"/>
          <w:sz w:val="24"/>
          <w:szCs w:val="24"/>
        </w:rPr>
        <w:t>Tučepi</w:t>
      </w:r>
      <w:r w:rsidRPr="00FC421D">
        <w:rPr>
          <w:rFonts w:ascii="Times New Roman" w:hAnsi="Times New Roman" w:cs="Times New Roman"/>
          <w:sz w:val="24"/>
          <w:szCs w:val="24"/>
        </w:rPr>
        <w:t xml:space="preserve"> za 20</w:t>
      </w:r>
      <w:r w:rsidR="00E75811">
        <w:rPr>
          <w:rFonts w:ascii="Times New Roman" w:hAnsi="Times New Roman" w:cs="Times New Roman"/>
          <w:sz w:val="24"/>
          <w:szCs w:val="24"/>
        </w:rPr>
        <w:t>2</w:t>
      </w:r>
      <w:r w:rsidR="00303395">
        <w:rPr>
          <w:rFonts w:ascii="Times New Roman" w:hAnsi="Times New Roman" w:cs="Times New Roman"/>
          <w:sz w:val="24"/>
          <w:szCs w:val="24"/>
        </w:rPr>
        <w:t>3</w:t>
      </w:r>
      <w:r w:rsidRPr="00FC421D"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938"/>
        <w:gridCol w:w="1266"/>
        <w:gridCol w:w="1266"/>
        <w:gridCol w:w="821"/>
      </w:tblGrid>
      <w:tr w:rsidR="001D3AB5" w:rsidRPr="00832F2A" w14:paraId="547B1798" w14:textId="77777777" w:rsidTr="0058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7" w:type="dxa"/>
            <w:shd w:val="clear" w:color="auto" w:fill="A8D08D" w:themeFill="accent6" w:themeFillTint="99"/>
            <w:vAlign w:val="center"/>
          </w:tcPr>
          <w:p w14:paraId="6B62D3EE" w14:textId="77777777" w:rsidR="001D3AB5" w:rsidRPr="00BA4CB1" w:rsidRDefault="001D3AB5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938" w:type="dxa"/>
            <w:shd w:val="clear" w:color="auto" w:fill="A8D08D" w:themeFill="accent6" w:themeFillTint="99"/>
            <w:vAlign w:val="center"/>
          </w:tcPr>
          <w:p w14:paraId="49693185" w14:textId="77777777" w:rsidR="001D3AB5" w:rsidRPr="00BA4CB1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639D900F" w14:textId="1D3E1C6B" w:rsidR="001D3AB5" w:rsidRPr="00BA4CB1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202</w:t>
            </w:r>
            <w:r w:rsidR="0030339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2EAC7A00" w14:textId="6F6932E7" w:rsidR="001D3AB5" w:rsidRPr="00BA4CB1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202</w:t>
            </w:r>
            <w:r w:rsidR="0030339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14:paraId="29D110B7" w14:textId="77777777" w:rsidR="001D3AB5" w:rsidRPr="00BA4CB1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Indeks</w:t>
            </w:r>
          </w:p>
        </w:tc>
      </w:tr>
      <w:tr w:rsidR="001D3AB5" w:rsidRPr="00832F2A" w14:paraId="0AF598E2" w14:textId="77777777" w:rsidTr="0058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</w:tcPr>
          <w:p w14:paraId="1144F744" w14:textId="77777777"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38" w:type="dxa"/>
            <w:vAlign w:val="center"/>
          </w:tcPr>
          <w:p w14:paraId="1DCEA566" w14:textId="77777777" w:rsidR="001D3AB5" w:rsidRPr="00BA4CB1" w:rsidRDefault="001D3AB5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POSLOVANJA  </w:t>
            </w:r>
          </w:p>
        </w:tc>
        <w:tc>
          <w:tcPr>
            <w:tcW w:w="1266" w:type="dxa"/>
            <w:noWrap/>
            <w:vAlign w:val="center"/>
          </w:tcPr>
          <w:p w14:paraId="1BAC0EA7" w14:textId="075B0F72" w:rsidR="001D3AB5" w:rsidRPr="00BA4CB1" w:rsidRDefault="00ED79F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1.243.333,22</w:t>
            </w:r>
          </w:p>
        </w:tc>
        <w:tc>
          <w:tcPr>
            <w:tcW w:w="1266" w:type="dxa"/>
            <w:noWrap/>
            <w:vAlign w:val="center"/>
          </w:tcPr>
          <w:p w14:paraId="32BAD2EB" w14:textId="05D7DBC9" w:rsidR="001D3AB5" w:rsidRPr="00BA4CB1" w:rsidRDefault="005876FB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1.487.897,43</w:t>
            </w:r>
          </w:p>
        </w:tc>
        <w:tc>
          <w:tcPr>
            <w:tcW w:w="821" w:type="dxa"/>
            <w:noWrap/>
            <w:vAlign w:val="center"/>
          </w:tcPr>
          <w:p w14:paraId="443A4854" w14:textId="6391D8D5" w:rsidR="001D3AB5" w:rsidRPr="00BA4CB1" w:rsidRDefault="005876FB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119,70</w:t>
            </w:r>
          </w:p>
        </w:tc>
      </w:tr>
      <w:tr w:rsidR="001D3AB5" w:rsidRPr="00832F2A" w14:paraId="52711A36" w14:textId="77777777" w:rsidTr="005876FB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14:paraId="0AF6CBD4" w14:textId="77777777"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38" w:type="dxa"/>
            <w:vAlign w:val="center"/>
            <w:hideMark/>
          </w:tcPr>
          <w:p w14:paraId="38F6408F" w14:textId="77777777" w:rsidR="001D3AB5" w:rsidRPr="00BA4CB1" w:rsidRDefault="001D3AB5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zaposlene </w:t>
            </w:r>
          </w:p>
        </w:tc>
        <w:tc>
          <w:tcPr>
            <w:tcW w:w="1266" w:type="dxa"/>
            <w:noWrap/>
          </w:tcPr>
          <w:p w14:paraId="5A177ECC" w14:textId="5063809A" w:rsidR="001D3AB5" w:rsidRPr="00BA4CB1" w:rsidRDefault="00ED79F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110.742,58</w:t>
            </w:r>
          </w:p>
        </w:tc>
        <w:tc>
          <w:tcPr>
            <w:tcW w:w="1266" w:type="dxa"/>
            <w:noWrap/>
          </w:tcPr>
          <w:p w14:paraId="52683193" w14:textId="4BA6B5DB" w:rsidR="001D3AB5" w:rsidRPr="00BA4CB1" w:rsidRDefault="005876FB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105.621,39</w:t>
            </w:r>
          </w:p>
        </w:tc>
        <w:tc>
          <w:tcPr>
            <w:tcW w:w="821" w:type="dxa"/>
            <w:noWrap/>
          </w:tcPr>
          <w:p w14:paraId="0242A99A" w14:textId="786B662B" w:rsidR="001D3AB5" w:rsidRPr="00BA4CB1" w:rsidRDefault="005876FB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95,40</w:t>
            </w:r>
          </w:p>
        </w:tc>
      </w:tr>
      <w:tr w:rsidR="001D3AB5" w:rsidRPr="00832F2A" w14:paraId="6F46DF69" w14:textId="77777777" w:rsidTr="0058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14:paraId="58077C55" w14:textId="77777777"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38" w:type="dxa"/>
            <w:vAlign w:val="center"/>
            <w:hideMark/>
          </w:tcPr>
          <w:p w14:paraId="3239BD3E" w14:textId="77777777" w:rsidR="001D3AB5" w:rsidRPr="00BA4CB1" w:rsidRDefault="001D3AB5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Materijalni rashodi </w:t>
            </w:r>
          </w:p>
        </w:tc>
        <w:tc>
          <w:tcPr>
            <w:tcW w:w="1266" w:type="dxa"/>
            <w:noWrap/>
          </w:tcPr>
          <w:p w14:paraId="6C1DD0BB" w14:textId="7627A795" w:rsidR="001D3AB5" w:rsidRPr="00BA4CB1" w:rsidRDefault="00ED79F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615.119,40</w:t>
            </w:r>
          </w:p>
        </w:tc>
        <w:tc>
          <w:tcPr>
            <w:tcW w:w="1266" w:type="dxa"/>
            <w:noWrap/>
          </w:tcPr>
          <w:p w14:paraId="4EDD94A3" w14:textId="51E624FA" w:rsidR="001D3AB5" w:rsidRPr="00BA4CB1" w:rsidRDefault="005876FB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797.674,81</w:t>
            </w:r>
          </w:p>
        </w:tc>
        <w:tc>
          <w:tcPr>
            <w:tcW w:w="821" w:type="dxa"/>
            <w:noWrap/>
          </w:tcPr>
          <w:p w14:paraId="259C110D" w14:textId="7CC34122" w:rsidR="001D3AB5" w:rsidRPr="00BA4CB1" w:rsidRDefault="005876FB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129,70</w:t>
            </w:r>
          </w:p>
        </w:tc>
      </w:tr>
      <w:tr w:rsidR="001D3AB5" w:rsidRPr="00832F2A" w14:paraId="57AD48C5" w14:textId="77777777" w:rsidTr="005876FB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14:paraId="0CF5A81F" w14:textId="77777777"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938" w:type="dxa"/>
            <w:noWrap/>
            <w:vAlign w:val="center"/>
            <w:hideMark/>
          </w:tcPr>
          <w:p w14:paraId="473F732B" w14:textId="77777777" w:rsidR="001D3AB5" w:rsidRPr="00BA4CB1" w:rsidRDefault="001D3AB5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Financijski rashodi  </w:t>
            </w:r>
          </w:p>
        </w:tc>
        <w:tc>
          <w:tcPr>
            <w:tcW w:w="1266" w:type="dxa"/>
            <w:noWrap/>
          </w:tcPr>
          <w:p w14:paraId="68322484" w14:textId="4569E67C" w:rsidR="001D3AB5" w:rsidRPr="00BA4CB1" w:rsidRDefault="00ED79F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14.096,06</w:t>
            </w:r>
          </w:p>
        </w:tc>
        <w:tc>
          <w:tcPr>
            <w:tcW w:w="1266" w:type="dxa"/>
            <w:noWrap/>
          </w:tcPr>
          <w:p w14:paraId="66AFCB5F" w14:textId="7287BDD3" w:rsidR="001D3AB5" w:rsidRPr="00BA4CB1" w:rsidRDefault="005876FB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19.514,38</w:t>
            </w:r>
          </w:p>
        </w:tc>
        <w:tc>
          <w:tcPr>
            <w:tcW w:w="821" w:type="dxa"/>
            <w:noWrap/>
          </w:tcPr>
          <w:p w14:paraId="0119D92D" w14:textId="6C39904D" w:rsidR="001D3AB5" w:rsidRPr="00BA4CB1" w:rsidRDefault="005876FB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138,40</w:t>
            </w:r>
          </w:p>
        </w:tc>
      </w:tr>
      <w:tr w:rsidR="001D3AB5" w:rsidRPr="00832F2A" w14:paraId="1BD8A248" w14:textId="77777777" w:rsidTr="0058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</w:tcPr>
          <w:p w14:paraId="1D37A667" w14:textId="77777777"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938" w:type="dxa"/>
            <w:noWrap/>
            <w:vAlign w:val="center"/>
          </w:tcPr>
          <w:p w14:paraId="7AF78592" w14:textId="77777777" w:rsidR="001D3AB5" w:rsidRPr="00BA4CB1" w:rsidRDefault="001D3AB5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66" w:type="dxa"/>
            <w:noWrap/>
            <w:vAlign w:val="center"/>
          </w:tcPr>
          <w:p w14:paraId="04CC2F2C" w14:textId="07BA5714" w:rsidR="001D3AB5" w:rsidRPr="00BA4CB1" w:rsidRDefault="00ED79F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266" w:type="dxa"/>
            <w:noWrap/>
            <w:vAlign w:val="center"/>
          </w:tcPr>
          <w:p w14:paraId="283A6BA6" w14:textId="003571F9" w:rsidR="001D3AB5" w:rsidRPr="00BA4CB1" w:rsidRDefault="005876FB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22.671,33</w:t>
            </w:r>
          </w:p>
        </w:tc>
        <w:tc>
          <w:tcPr>
            <w:tcW w:w="821" w:type="dxa"/>
            <w:noWrap/>
            <w:vAlign w:val="center"/>
          </w:tcPr>
          <w:p w14:paraId="64408FC7" w14:textId="2DD86404" w:rsidR="001D3AB5" w:rsidRPr="00BA4CB1" w:rsidRDefault="005876FB" w:rsidP="006E5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85,40</w:t>
            </w:r>
          </w:p>
        </w:tc>
      </w:tr>
      <w:tr w:rsidR="001D3AB5" w:rsidRPr="00832F2A" w14:paraId="5B57B90D" w14:textId="77777777" w:rsidTr="005876FB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14:paraId="60D66797" w14:textId="77777777"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38" w:type="dxa"/>
            <w:noWrap/>
            <w:vAlign w:val="center"/>
            <w:hideMark/>
          </w:tcPr>
          <w:p w14:paraId="1C50F7FB" w14:textId="77777777" w:rsidR="001D3AB5" w:rsidRPr="00BA4CB1" w:rsidRDefault="001D3AB5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66" w:type="dxa"/>
            <w:noWrap/>
            <w:vAlign w:val="center"/>
          </w:tcPr>
          <w:p w14:paraId="69460FC7" w14:textId="7F00C147" w:rsidR="001D3AB5" w:rsidRPr="00BA4CB1" w:rsidRDefault="00ED79F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75.583,75</w:t>
            </w:r>
          </w:p>
        </w:tc>
        <w:tc>
          <w:tcPr>
            <w:tcW w:w="1266" w:type="dxa"/>
            <w:noWrap/>
            <w:vAlign w:val="center"/>
          </w:tcPr>
          <w:p w14:paraId="3FD83CF4" w14:textId="7F6699D6" w:rsidR="001D3AB5" w:rsidRPr="00BA4CB1" w:rsidRDefault="005876FB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90.985,62</w:t>
            </w:r>
          </w:p>
        </w:tc>
        <w:tc>
          <w:tcPr>
            <w:tcW w:w="821" w:type="dxa"/>
            <w:noWrap/>
            <w:vAlign w:val="center"/>
          </w:tcPr>
          <w:p w14:paraId="65A7398D" w14:textId="007D10A1" w:rsidR="001D3AB5" w:rsidRPr="00BA4CB1" w:rsidRDefault="005876FB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115,80</w:t>
            </w:r>
          </w:p>
        </w:tc>
      </w:tr>
      <w:tr w:rsidR="001D3AB5" w:rsidRPr="00832F2A" w14:paraId="407A4C58" w14:textId="77777777" w:rsidTr="0058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14:paraId="4F6317F7" w14:textId="77777777" w:rsidR="001D3AB5" w:rsidRPr="00BA4CB1" w:rsidRDefault="001D3AB5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38" w:type="dxa"/>
            <w:vAlign w:val="center"/>
            <w:hideMark/>
          </w:tcPr>
          <w:p w14:paraId="279B3C51" w14:textId="77777777" w:rsidR="001D3AB5" w:rsidRPr="00BA4CB1" w:rsidRDefault="001D3AB5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rashodi </w:t>
            </w:r>
          </w:p>
        </w:tc>
        <w:tc>
          <w:tcPr>
            <w:tcW w:w="1266" w:type="dxa"/>
            <w:noWrap/>
          </w:tcPr>
          <w:p w14:paraId="0965C440" w14:textId="3B35AB85" w:rsidR="001D3AB5" w:rsidRPr="00BA4CB1" w:rsidRDefault="00ED79F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398.246,87</w:t>
            </w:r>
          </w:p>
        </w:tc>
        <w:tc>
          <w:tcPr>
            <w:tcW w:w="1266" w:type="dxa"/>
            <w:noWrap/>
          </w:tcPr>
          <w:p w14:paraId="2026700B" w14:textId="5EBCE64A" w:rsidR="001D3AB5" w:rsidRPr="00BA4CB1" w:rsidRDefault="005876FB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451.429,90</w:t>
            </w:r>
          </w:p>
        </w:tc>
        <w:tc>
          <w:tcPr>
            <w:tcW w:w="821" w:type="dxa"/>
            <w:noWrap/>
          </w:tcPr>
          <w:p w14:paraId="7DA51096" w14:textId="43A720EF" w:rsidR="001D3AB5" w:rsidRPr="00BA4CB1" w:rsidRDefault="005876FB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113,40</w:t>
            </w:r>
          </w:p>
        </w:tc>
      </w:tr>
    </w:tbl>
    <w:p w14:paraId="2ECF9D91" w14:textId="77777777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</w:p>
    <w:p w14:paraId="6DDC9618" w14:textId="545B7345" w:rsidR="008C463B" w:rsidRPr="00EB6863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0098">
        <w:rPr>
          <w:rFonts w:ascii="Times New Roman" w:hAnsi="Times New Roman" w:cs="Times New Roman"/>
          <w:sz w:val="24"/>
          <w:szCs w:val="24"/>
        </w:rPr>
        <w:t xml:space="preserve">U strukturi rashoda poslovanja najznačajniju stavku čine materijalni rashodi s udjelom od </w:t>
      </w:r>
      <w:r w:rsidR="00700098" w:rsidRPr="00700098">
        <w:rPr>
          <w:rFonts w:ascii="Times New Roman" w:hAnsi="Times New Roman" w:cs="Times New Roman"/>
          <w:sz w:val="24"/>
          <w:szCs w:val="24"/>
        </w:rPr>
        <w:t>53</w:t>
      </w:r>
      <w:r w:rsidRPr="00700098">
        <w:rPr>
          <w:rFonts w:ascii="Times New Roman" w:hAnsi="Times New Roman" w:cs="Times New Roman"/>
          <w:sz w:val="24"/>
          <w:szCs w:val="24"/>
        </w:rPr>
        <w:t>,</w:t>
      </w:r>
      <w:r w:rsidR="00700098" w:rsidRPr="00700098">
        <w:rPr>
          <w:rFonts w:ascii="Times New Roman" w:hAnsi="Times New Roman" w:cs="Times New Roman"/>
          <w:sz w:val="24"/>
          <w:szCs w:val="24"/>
        </w:rPr>
        <w:t>61</w:t>
      </w:r>
      <w:r w:rsidR="0099322B"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Pr="00700098">
        <w:rPr>
          <w:rFonts w:ascii="Times New Roman" w:hAnsi="Times New Roman" w:cs="Times New Roman"/>
          <w:sz w:val="24"/>
          <w:szCs w:val="24"/>
        </w:rPr>
        <w:t xml:space="preserve">%, slijede </w:t>
      </w:r>
      <w:r w:rsidR="00724FAF" w:rsidRPr="00700098">
        <w:rPr>
          <w:rFonts w:ascii="Times New Roman" w:hAnsi="Times New Roman" w:cs="Times New Roman"/>
          <w:sz w:val="24"/>
          <w:szCs w:val="24"/>
        </w:rPr>
        <w:t xml:space="preserve">ostali rashodi sa udjelom </w:t>
      </w:r>
      <w:r w:rsidR="0094682E" w:rsidRPr="00700098">
        <w:rPr>
          <w:rFonts w:ascii="Times New Roman" w:hAnsi="Times New Roman" w:cs="Times New Roman"/>
          <w:sz w:val="24"/>
          <w:szCs w:val="24"/>
        </w:rPr>
        <w:t>3</w:t>
      </w:r>
      <w:r w:rsidR="00700098" w:rsidRPr="00700098">
        <w:rPr>
          <w:rFonts w:ascii="Times New Roman" w:hAnsi="Times New Roman" w:cs="Times New Roman"/>
          <w:sz w:val="24"/>
          <w:szCs w:val="24"/>
        </w:rPr>
        <w:t>0</w:t>
      </w:r>
      <w:r w:rsidR="00724FAF" w:rsidRPr="00700098">
        <w:rPr>
          <w:rFonts w:ascii="Times New Roman" w:hAnsi="Times New Roman" w:cs="Times New Roman"/>
          <w:sz w:val="24"/>
          <w:szCs w:val="24"/>
        </w:rPr>
        <w:t>,</w:t>
      </w:r>
      <w:r w:rsidR="0094682E" w:rsidRPr="00700098">
        <w:rPr>
          <w:rFonts w:ascii="Times New Roman" w:hAnsi="Times New Roman" w:cs="Times New Roman"/>
          <w:sz w:val="24"/>
          <w:szCs w:val="24"/>
        </w:rPr>
        <w:t>3</w:t>
      </w:r>
      <w:r w:rsidR="00700098" w:rsidRPr="00700098">
        <w:rPr>
          <w:rFonts w:ascii="Times New Roman" w:hAnsi="Times New Roman" w:cs="Times New Roman"/>
          <w:sz w:val="24"/>
          <w:szCs w:val="24"/>
        </w:rPr>
        <w:t>4</w:t>
      </w:r>
      <w:r w:rsidR="0099322B"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="00724FAF" w:rsidRPr="00700098">
        <w:rPr>
          <w:rFonts w:ascii="Times New Roman" w:hAnsi="Times New Roman" w:cs="Times New Roman"/>
          <w:sz w:val="24"/>
          <w:szCs w:val="24"/>
        </w:rPr>
        <w:t>%</w:t>
      </w:r>
      <w:r w:rsidRPr="00700098">
        <w:rPr>
          <w:rFonts w:ascii="Times New Roman" w:hAnsi="Times New Roman" w:cs="Times New Roman"/>
          <w:sz w:val="24"/>
          <w:szCs w:val="24"/>
        </w:rPr>
        <w:t xml:space="preserve">, zatim rashodi za zaposlene s udjelom </w:t>
      </w:r>
      <w:r w:rsidR="00700098" w:rsidRPr="00700098">
        <w:rPr>
          <w:rFonts w:ascii="Times New Roman" w:hAnsi="Times New Roman" w:cs="Times New Roman"/>
          <w:sz w:val="24"/>
          <w:szCs w:val="24"/>
        </w:rPr>
        <w:t>7</w:t>
      </w:r>
      <w:r w:rsidRPr="00700098">
        <w:rPr>
          <w:rFonts w:ascii="Times New Roman" w:hAnsi="Times New Roman" w:cs="Times New Roman"/>
          <w:sz w:val="24"/>
          <w:szCs w:val="24"/>
        </w:rPr>
        <w:t>,</w:t>
      </w:r>
      <w:r w:rsidR="00700098" w:rsidRPr="00700098">
        <w:rPr>
          <w:rFonts w:ascii="Times New Roman" w:hAnsi="Times New Roman" w:cs="Times New Roman"/>
          <w:sz w:val="24"/>
          <w:szCs w:val="24"/>
        </w:rPr>
        <w:t>10</w:t>
      </w:r>
      <w:r w:rsidR="0099322B"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Pr="00700098">
        <w:rPr>
          <w:rFonts w:ascii="Times New Roman" w:hAnsi="Times New Roman" w:cs="Times New Roman"/>
          <w:sz w:val="24"/>
          <w:szCs w:val="24"/>
        </w:rPr>
        <w:t>%</w:t>
      </w:r>
      <w:r w:rsidR="00547A81" w:rsidRPr="00700098">
        <w:rPr>
          <w:rFonts w:ascii="Times New Roman" w:hAnsi="Times New Roman" w:cs="Times New Roman"/>
          <w:sz w:val="24"/>
          <w:szCs w:val="24"/>
        </w:rPr>
        <w:t>.</w:t>
      </w:r>
      <w:r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="00547A81" w:rsidRPr="00700098">
        <w:rPr>
          <w:rFonts w:ascii="Times New Roman" w:hAnsi="Times New Roman" w:cs="Times New Roman"/>
          <w:sz w:val="24"/>
          <w:szCs w:val="24"/>
        </w:rPr>
        <w:t>N</w:t>
      </w:r>
      <w:r w:rsidRPr="00700098">
        <w:rPr>
          <w:rFonts w:ascii="Times New Roman" w:hAnsi="Times New Roman" w:cs="Times New Roman"/>
          <w:sz w:val="24"/>
          <w:szCs w:val="24"/>
        </w:rPr>
        <w:t xml:space="preserve">aknade građanima i kućanstvima na temelju osiguranja i druge naknade participiraju u rashodima poslovanja s udjelom </w:t>
      </w:r>
      <w:r w:rsidR="0094682E" w:rsidRPr="00700098">
        <w:rPr>
          <w:rFonts w:ascii="Times New Roman" w:hAnsi="Times New Roman" w:cs="Times New Roman"/>
          <w:sz w:val="24"/>
          <w:szCs w:val="24"/>
        </w:rPr>
        <w:t>6,</w:t>
      </w:r>
      <w:r w:rsidR="00700098" w:rsidRPr="00700098">
        <w:rPr>
          <w:rFonts w:ascii="Times New Roman" w:hAnsi="Times New Roman" w:cs="Times New Roman"/>
          <w:sz w:val="24"/>
          <w:szCs w:val="24"/>
        </w:rPr>
        <w:t>1</w:t>
      </w:r>
      <w:r w:rsidR="0094682E" w:rsidRPr="00700098">
        <w:rPr>
          <w:rFonts w:ascii="Times New Roman" w:hAnsi="Times New Roman" w:cs="Times New Roman"/>
          <w:sz w:val="24"/>
          <w:szCs w:val="24"/>
        </w:rPr>
        <w:t>2</w:t>
      </w:r>
      <w:r w:rsidR="0099322B"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Pr="00700098">
        <w:rPr>
          <w:rFonts w:ascii="Times New Roman" w:hAnsi="Times New Roman" w:cs="Times New Roman"/>
          <w:sz w:val="24"/>
          <w:szCs w:val="24"/>
        </w:rPr>
        <w:t>%</w:t>
      </w:r>
      <w:r w:rsidR="00547A81" w:rsidRPr="00700098">
        <w:rPr>
          <w:rFonts w:ascii="Times New Roman" w:hAnsi="Times New Roman" w:cs="Times New Roman"/>
          <w:sz w:val="24"/>
          <w:szCs w:val="24"/>
        </w:rPr>
        <w:t>,</w:t>
      </w:r>
      <w:r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="0094682E" w:rsidRPr="00700098">
        <w:rPr>
          <w:rFonts w:ascii="Times New Roman" w:hAnsi="Times New Roman" w:cs="Times New Roman"/>
          <w:sz w:val="24"/>
          <w:szCs w:val="24"/>
        </w:rPr>
        <w:t xml:space="preserve">pomoći dane unutar općeg proračuna </w:t>
      </w:r>
      <w:r w:rsidR="00700098" w:rsidRPr="00700098">
        <w:rPr>
          <w:rFonts w:ascii="Times New Roman" w:hAnsi="Times New Roman" w:cs="Times New Roman"/>
          <w:sz w:val="24"/>
          <w:szCs w:val="24"/>
        </w:rPr>
        <w:t>1</w:t>
      </w:r>
      <w:r w:rsidR="0094682E" w:rsidRPr="00700098">
        <w:rPr>
          <w:rFonts w:ascii="Times New Roman" w:hAnsi="Times New Roman" w:cs="Times New Roman"/>
          <w:sz w:val="24"/>
          <w:szCs w:val="24"/>
        </w:rPr>
        <w:t>,</w:t>
      </w:r>
      <w:r w:rsidR="00700098" w:rsidRPr="00700098">
        <w:rPr>
          <w:rFonts w:ascii="Times New Roman" w:hAnsi="Times New Roman" w:cs="Times New Roman"/>
          <w:sz w:val="24"/>
          <w:szCs w:val="24"/>
        </w:rPr>
        <w:t>52</w:t>
      </w:r>
      <w:r w:rsidR="0099322B"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="0094682E" w:rsidRPr="00700098">
        <w:rPr>
          <w:rFonts w:ascii="Times New Roman" w:hAnsi="Times New Roman" w:cs="Times New Roman"/>
          <w:sz w:val="24"/>
          <w:szCs w:val="24"/>
        </w:rPr>
        <w:t xml:space="preserve">% a </w:t>
      </w:r>
      <w:r w:rsidRPr="00700098">
        <w:rPr>
          <w:rFonts w:ascii="Times New Roman" w:hAnsi="Times New Roman" w:cs="Times New Roman"/>
          <w:sz w:val="24"/>
          <w:szCs w:val="24"/>
        </w:rPr>
        <w:t xml:space="preserve">financijski rashodi s udjelom </w:t>
      </w:r>
      <w:r w:rsidR="00547A81" w:rsidRPr="00700098">
        <w:rPr>
          <w:rFonts w:ascii="Times New Roman" w:hAnsi="Times New Roman" w:cs="Times New Roman"/>
          <w:sz w:val="24"/>
          <w:szCs w:val="24"/>
        </w:rPr>
        <w:t>1</w:t>
      </w:r>
      <w:r w:rsidR="00724FAF" w:rsidRPr="00700098">
        <w:rPr>
          <w:rFonts w:ascii="Times New Roman" w:hAnsi="Times New Roman" w:cs="Times New Roman"/>
          <w:sz w:val="24"/>
          <w:szCs w:val="24"/>
        </w:rPr>
        <w:t>,</w:t>
      </w:r>
      <w:r w:rsidR="00700098" w:rsidRPr="00700098">
        <w:rPr>
          <w:rFonts w:ascii="Times New Roman" w:hAnsi="Times New Roman" w:cs="Times New Roman"/>
          <w:sz w:val="24"/>
          <w:szCs w:val="24"/>
        </w:rPr>
        <w:t>31</w:t>
      </w:r>
      <w:r w:rsidR="0099322B"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Pr="00700098">
        <w:rPr>
          <w:rFonts w:ascii="Times New Roman" w:hAnsi="Times New Roman" w:cs="Times New Roman"/>
          <w:sz w:val="24"/>
          <w:szCs w:val="24"/>
        </w:rPr>
        <w:t>%</w:t>
      </w:r>
      <w:r w:rsidR="00724FAF"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Pr="00700098">
        <w:rPr>
          <w:rFonts w:ascii="Times New Roman" w:hAnsi="Times New Roman" w:cs="Times New Roman"/>
          <w:sz w:val="24"/>
          <w:szCs w:val="24"/>
        </w:rPr>
        <w:t>ukupnih rashoda poslovanja</w:t>
      </w:r>
      <w:r w:rsidR="0094682E" w:rsidRPr="00700098">
        <w:rPr>
          <w:rFonts w:ascii="Times New Roman" w:hAnsi="Times New Roman" w:cs="Times New Roman"/>
          <w:sz w:val="24"/>
          <w:szCs w:val="24"/>
        </w:rPr>
        <w:t>.</w:t>
      </w:r>
      <w:r w:rsidR="00547A81" w:rsidRPr="00700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70F6E" w14:textId="36C0B447" w:rsidR="008C463B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0098">
        <w:rPr>
          <w:rFonts w:ascii="Times New Roman" w:hAnsi="Times New Roman" w:cs="Times New Roman"/>
          <w:sz w:val="24"/>
          <w:szCs w:val="24"/>
        </w:rPr>
        <w:t>Rashodi za zaposlene (</w:t>
      </w:r>
      <w:r w:rsidR="00DD7C0D" w:rsidRPr="00700098">
        <w:rPr>
          <w:rFonts w:ascii="Times New Roman" w:hAnsi="Times New Roman" w:cs="Times New Roman"/>
          <w:sz w:val="24"/>
          <w:szCs w:val="24"/>
        </w:rPr>
        <w:t>31</w:t>
      </w:r>
      <w:r w:rsidRPr="00700098">
        <w:rPr>
          <w:rFonts w:ascii="Times New Roman" w:hAnsi="Times New Roman" w:cs="Times New Roman"/>
          <w:sz w:val="24"/>
          <w:szCs w:val="24"/>
        </w:rPr>
        <w:t xml:space="preserve">) u izvještajnom razdoblju su izvršeni u iznosu </w:t>
      </w:r>
      <w:r w:rsidR="00700098" w:rsidRPr="00700098">
        <w:rPr>
          <w:rFonts w:ascii="Times New Roman" w:hAnsi="Times New Roman" w:cs="Times New Roman"/>
          <w:sz w:val="24"/>
          <w:szCs w:val="24"/>
        </w:rPr>
        <w:t xml:space="preserve">105.621,39 EUR </w:t>
      </w:r>
      <w:r w:rsidRPr="00700098">
        <w:rPr>
          <w:rFonts w:ascii="Times New Roman" w:hAnsi="Times New Roman" w:cs="Times New Roman"/>
          <w:sz w:val="24"/>
          <w:szCs w:val="24"/>
        </w:rPr>
        <w:t xml:space="preserve">i u odnosu na prethodnu godinu bilježe </w:t>
      </w:r>
      <w:r w:rsidR="00DD7C0D" w:rsidRPr="00700098">
        <w:rPr>
          <w:rFonts w:ascii="Times New Roman" w:hAnsi="Times New Roman" w:cs="Times New Roman"/>
          <w:sz w:val="24"/>
          <w:szCs w:val="24"/>
        </w:rPr>
        <w:t xml:space="preserve">smanjenje </w:t>
      </w:r>
      <w:r w:rsidR="00FE1F16" w:rsidRPr="00700098">
        <w:rPr>
          <w:rFonts w:ascii="Times New Roman" w:hAnsi="Times New Roman" w:cs="Times New Roman"/>
          <w:sz w:val="24"/>
          <w:szCs w:val="24"/>
        </w:rPr>
        <w:t xml:space="preserve">za </w:t>
      </w:r>
      <w:r w:rsidR="00700098" w:rsidRPr="00700098">
        <w:rPr>
          <w:rFonts w:ascii="Times New Roman" w:hAnsi="Times New Roman" w:cs="Times New Roman"/>
          <w:sz w:val="24"/>
          <w:szCs w:val="24"/>
        </w:rPr>
        <w:t>4,6</w:t>
      </w:r>
      <w:r w:rsidR="00FA0B0B" w:rsidRPr="00700098">
        <w:rPr>
          <w:rFonts w:ascii="Times New Roman" w:hAnsi="Times New Roman" w:cs="Times New Roman"/>
          <w:sz w:val="24"/>
          <w:szCs w:val="24"/>
        </w:rPr>
        <w:t>0</w:t>
      </w:r>
      <w:r w:rsidR="0099322B"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Pr="00700098">
        <w:rPr>
          <w:rFonts w:ascii="Times New Roman" w:hAnsi="Times New Roman" w:cs="Times New Roman"/>
          <w:sz w:val="24"/>
          <w:szCs w:val="24"/>
        </w:rPr>
        <w:t>%</w:t>
      </w:r>
      <w:r w:rsidR="00DD7C0D" w:rsidRPr="00700098">
        <w:rPr>
          <w:rFonts w:ascii="Times New Roman" w:hAnsi="Times New Roman" w:cs="Times New Roman"/>
          <w:sz w:val="24"/>
          <w:szCs w:val="24"/>
        </w:rPr>
        <w:t xml:space="preserve"> (U 202</w:t>
      </w:r>
      <w:r w:rsidR="00700098" w:rsidRPr="00700098">
        <w:rPr>
          <w:rFonts w:ascii="Times New Roman" w:hAnsi="Times New Roman" w:cs="Times New Roman"/>
          <w:sz w:val="24"/>
          <w:szCs w:val="24"/>
        </w:rPr>
        <w:t>3</w:t>
      </w:r>
      <w:r w:rsidR="00DD7C0D" w:rsidRPr="00700098">
        <w:rPr>
          <w:rFonts w:ascii="Times New Roman" w:hAnsi="Times New Roman" w:cs="Times New Roman"/>
          <w:sz w:val="24"/>
          <w:szCs w:val="24"/>
        </w:rPr>
        <w:t xml:space="preserve">.godini </w:t>
      </w:r>
      <w:r w:rsidR="00700098" w:rsidRPr="00700098">
        <w:rPr>
          <w:rFonts w:ascii="Times New Roman" w:hAnsi="Times New Roman" w:cs="Times New Roman"/>
          <w:sz w:val="24"/>
          <w:szCs w:val="24"/>
        </w:rPr>
        <w:t>sezonski komunalni redari su bili kraće zaposleni u odnosu na prethodnu godinu</w:t>
      </w:r>
      <w:r w:rsidR="00DD7C0D" w:rsidRPr="00700098">
        <w:rPr>
          <w:rFonts w:ascii="Times New Roman" w:hAnsi="Times New Roman" w:cs="Times New Roman"/>
          <w:sz w:val="24"/>
          <w:szCs w:val="24"/>
        </w:rPr>
        <w:t>)</w:t>
      </w:r>
      <w:r w:rsidR="00FE1F16"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="00FA0B0B" w:rsidRPr="00700098">
        <w:rPr>
          <w:rFonts w:ascii="Times New Roman" w:hAnsi="Times New Roman" w:cs="Times New Roman"/>
          <w:sz w:val="24"/>
          <w:szCs w:val="24"/>
        </w:rPr>
        <w:t xml:space="preserve">. </w:t>
      </w:r>
      <w:r w:rsidRPr="00700098">
        <w:rPr>
          <w:rFonts w:ascii="Times New Roman" w:hAnsi="Times New Roman" w:cs="Times New Roman"/>
          <w:sz w:val="24"/>
          <w:szCs w:val="24"/>
        </w:rPr>
        <w:t>Rashodi za zaposlene obuhvaćaju plaće (bruto), doprinose na plaće i ostale rashode za zaposlene.</w:t>
      </w:r>
      <w:r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C97BA69" w14:textId="50B45C39" w:rsidR="008C463B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0098">
        <w:rPr>
          <w:rFonts w:ascii="Times New Roman" w:hAnsi="Times New Roman" w:cs="Times New Roman"/>
          <w:sz w:val="24"/>
          <w:szCs w:val="24"/>
        </w:rPr>
        <w:t>Materijalni rashodi (</w:t>
      </w:r>
      <w:r w:rsidR="00DD7C0D" w:rsidRPr="00700098">
        <w:rPr>
          <w:rFonts w:ascii="Times New Roman" w:hAnsi="Times New Roman" w:cs="Times New Roman"/>
          <w:sz w:val="24"/>
          <w:szCs w:val="24"/>
        </w:rPr>
        <w:t>32</w:t>
      </w:r>
      <w:r w:rsidRPr="00700098"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700098" w:rsidRPr="00700098">
        <w:rPr>
          <w:rFonts w:ascii="Times New Roman" w:hAnsi="Times New Roman" w:cs="Times New Roman"/>
          <w:sz w:val="24"/>
          <w:szCs w:val="24"/>
        </w:rPr>
        <w:t xml:space="preserve">797.674,81 EUR </w:t>
      </w:r>
      <w:r w:rsidRPr="00700098">
        <w:rPr>
          <w:rFonts w:ascii="Times New Roman" w:hAnsi="Times New Roman" w:cs="Times New Roman"/>
          <w:sz w:val="24"/>
          <w:szCs w:val="24"/>
        </w:rPr>
        <w:t xml:space="preserve">i u odnosu na prethodnu godinu bilježe </w:t>
      </w:r>
      <w:r w:rsidR="00700098" w:rsidRPr="00700098">
        <w:rPr>
          <w:rFonts w:ascii="Times New Roman" w:hAnsi="Times New Roman" w:cs="Times New Roman"/>
          <w:sz w:val="24"/>
          <w:szCs w:val="24"/>
        </w:rPr>
        <w:t>povećanje 29,7</w:t>
      </w:r>
      <w:r w:rsidR="00FE1F16" w:rsidRPr="00700098">
        <w:rPr>
          <w:rFonts w:ascii="Times New Roman" w:hAnsi="Times New Roman" w:cs="Times New Roman"/>
          <w:sz w:val="24"/>
          <w:szCs w:val="24"/>
        </w:rPr>
        <w:t>0</w:t>
      </w:r>
      <w:r w:rsidR="0099322B"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="00FE1F16" w:rsidRPr="00700098">
        <w:rPr>
          <w:rFonts w:ascii="Times New Roman" w:hAnsi="Times New Roman" w:cs="Times New Roman"/>
          <w:sz w:val="24"/>
          <w:szCs w:val="24"/>
        </w:rPr>
        <w:t>%</w:t>
      </w:r>
      <w:r w:rsidRPr="00700098">
        <w:rPr>
          <w:rFonts w:ascii="Times New Roman" w:hAnsi="Times New Roman" w:cs="Times New Roman"/>
          <w:sz w:val="24"/>
          <w:szCs w:val="24"/>
        </w:rPr>
        <w:t>. Materijalni rashodi obuhvaćaju: naknade troškova zaposlenima, rashode za materijal i energiju, rashode za usluge, naknade troškova osobama izvan radnog odnosa te ostale nespomenute rashode poslovanja.</w:t>
      </w:r>
    </w:p>
    <w:p w14:paraId="13D74AFA" w14:textId="353E3C74" w:rsidR="008C463B" w:rsidRDefault="008C463B" w:rsidP="008C46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098">
        <w:rPr>
          <w:rFonts w:ascii="Times New Roman" w:hAnsi="Times New Roman" w:cs="Times New Roman"/>
          <w:sz w:val="24"/>
          <w:szCs w:val="24"/>
        </w:rPr>
        <w:t>Naknade troškova zaposlenima (</w:t>
      </w:r>
      <w:r w:rsidR="00DD7C0D" w:rsidRPr="00700098">
        <w:rPr>
          <w:rFonts w:ascii="Times New Roman" w:hAnsi="Times New Roman" w:cs="Times New Roman"/>
          <w:sz w:val="24"/>
          <w:szCs w:val="24"/>
        </w:rPr>
        <w:t>321</w:t>
      </w:r>
      <w:r w:rsidRPr="00700098">
        <w:rPr>
          <w:rFonts w:ascii="Times New Roman" w:hAnsi="Times New Roman" w:cs="Times New Roman"/>
          <w:sz w:val="24"/>
          <w:szCs w:val="24"/>
        </w:rPr>
        <w:t xml:space="preserve">) u izvještajnom razdoblju su izvršene u iznosu od </w:t>
      </w:r>
      <w:r w:rsidR="00700098" w:rsidRPr="00700098">
        <w:rPr>
          <w:rFonts w:ascii="Times New Roman" w:hAnsi="Times New Roman" w:cs="Times New Roman"/>
          <w:sz w:val="24"/>
          <w:szCs w:val="24"/>
        </w:rPr>
        <w:t xml:space="preserve">2.180,66 EUR </w:t>
      </w:r>
      <w:r w:rsidRPr="00700098">
        <w:rPr>
          <w:rFonts w:ascii="Times New Roman" w:hAnsi="Times New Roman" w:cs="Times New Roman"/>
          <w:sz w:val="24"/>
          <w:szCs w:val="24"/>
        </w:rPr>
        <w:t xml:space="preserve">te u odnosu na prethodnu godinu bilježe </w:t>
      </w:r>
      <w:r w:rsidR="00DD7C0D" w:rsidRPr="00700098">
        <w:rPr>
          <w:rFonts w:ascii="Times New Roman" w:hAnsi="Times New Roman" w:cs="Times New Roman"/>
          <w:sz w:val="24"/>
          <w:szCs w:val="24"/>
        </w:rPr>
        <w:t xml:space="preserve">povećanje od </w:t>
      </w:r>
      <w:r w:rsidR="00700098" w:rsidRPr="00700098">
        <w:rPr>
          <w:rFonts w:ascii="Times New Roman" w:hAnsi="Times New Roman" w:cs="Times New Roman"/>
          <w:sz w:val="24"/>
          <w:szCs w:val="24"/>
        </w:rPr>
        <w:t>33,2</w:t>
      </w:r>
      <w:r w:rsidR="00FE1F16" w:rsidRPr="00700098">
        <w:rPr>
          <w:rFonts w:ascii="Times New Roman" w:hAnsi="Times New Roman" w:cs="Times New Roman"/>
          <w:sz w:val="24"/>
          <w:szCs w:val="24"/>
        </w:rPr>
        <w:t>0</w:t>
      </w:r>
      <w:r w:rsidR="0099322B" w:rsidRPr="00700098">
        <w:rPr>
          <w:rFonts w:ascii="Times New Roman" w:hAnsi="Times New Roman" w:cs="Times New Roman"/>
          <w:sz w:val="24"/>
          <w:szCs w:val="24"/>
        </w:rPr>
        <w:t xml:space="preserve"> </w:t>
      </w:r>
      <w:r w:rsidRPr="00700098">
        <w:rPr>
          <w:rFonts w:ascii="Times New Roman" w:hAnsi="Times New Roman" w:cs="Times New Roman"/>
          <w:sz w:val="24"/>
          <w:szCs w:val="24"/>
        </w:rPr>
        <w:t>%. Detaljni prikaz rashoda za naknade troškova zaposlenima prikazan je u sljedećoj tablici.</w:t>
      </w:r>
    </w:p>
    <w:p w14:paraId="456423F9" w14:textId="77777777" w:rsidR="00C34F7A" w:rsidRPr="00C63F20" w:rsidRDefault="00C34F7A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DC4E86A" w14:textId="37A5F915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Izvršenje naknada troškova zaposlenima za 20</w:t>
      </w:r>
      <w:r w:rsidR="00FE1F16">
        <w:rPr>
          <w:rFonts w:ascii="Times New Roman" w:hAnsi="Times New Roman" w:cs="Times New Roman"/>
          <w:sz w:val="24"/>
          <w:szCs w:val="24"/>
        </w:rPr>
        <w:t>2</w:t>
      </w:r>
      <w:r w:rsidR="00CC67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1038"/>
        <w:gridCol w:w="1418"/>
        <w:gridCol w:w="845"/>
      </w:tblGrid>
      <w:tr w:rsidR="00EB1FFD" w:rsidRPr="00613E5D" w14:paraId="096E4857" w14:textId="77777777" w:rsidTr="00FB5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F93D929" w14:textId="77777777" w:rsidR="00EB1FFD" w:rsidRPr="00613E5D" w:rsidRDefault="00EB1FFD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Račun iz rač. plana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FEC55A" w14:textId="77777777" w:rsidR="00EB1FFD" w:rsidRPr="00613E5D" w:rsidRDefault="00EB1FFD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9E5BDCD" w14:textId="77777777" w:rsidR="00EB1FFD" w:rsidRPr="00613E5D" w:rsidRDefault="00EB1FFD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preth.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DAF2C7A" w14:textId="77777777" w:rsidR="00EB1FFD" w:rsidRPr="00613E5D" w:rsidRDefault="00EB1FFD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4A1757" w14:textId="77777777" w:rsidR="00EB1FFD" w:rsidRPr="00613E5D" w:rsidRDefault="00EB1FFD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613E5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EB1FFD" w:rsidRPr="00613E5D" w14:paraId="6A40D5C4" w14:textId="77777777" w:rsidTr="00FB5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C03" w14:textId="77777777" w:rsidR="00EB1FFD" w:rsidRPr="00613E5D" w:rsidRDefault="00EB1FFD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57F3" w14:textId="77777777" w:rsidR="00EB1FFD" w:rsidRPr="00613E5D" w:rsidRDefault="00EB1FFD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troškova zaposlenima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DE98" w14:textId="223F5B24" w:rsidR="00EB1FFD" w:rsidRPr="00613E5D" w:rsidRDefault="00CC67CE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1.637,35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347A" w14:textId="7469E7E0" w:rsidR="00EB1FFD" w:rsidRPr="00613E5D" w:rsidRDefault="00723DCA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2.180,66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FC32" w14:textId="788F38F9" w:rsidR="00EB1FFD" w:rsidRPr="00613E5D" w:rsidRDefault="00723DCA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133,20</w:t>
            </w:r>
          </w:p>
        </w:tc>
      </w:tr>
      <w:tr w:rsidR="00EB1FFD" w:rsidRPr="00613E5D" w14:paraId="091552C8" w14:textId="77777777" w:rsidTr="00FB50B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A49B" w14:textId="77777777" w:rsidR="00EB1FFD" w:rsidRPr="00613E5D" w:rsidRDefault="00EB1FFD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B76E" w14:textId="77777777" w:rsidR="00EB1FFD" w:rsidRPr="00613E5D" w:rsidRDefault="00EB1FFD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F119" w14:textId="61CB6675" w:rsidR="00EB1FFD" w:rsidRDefault="00CC67CE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B028F" w14:textId="4428729A" w:rsidR="00EB1FFD" w:rsidRDefault="00723DCA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341,00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DDD72" w14:textId="01999BBB" w:rsidR="00EB1FFD" w:rsidRDefault="00723DCA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69,10</w:t>
            </w:r>
          </w:p>
        </w:tc>
      </w:tr>
      <w:tr w:rsidR="00EB1FFD" w:rsidRPr="00613E5D" w14:paraId="05110D46" w14:textId="77777777" w:rsidTr="00FB5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7982" w14:textId="77777777" w:rsidR="00EB1FFD" w:rsidRPr="00613E5D" w:rsidRDefault="00EB1FFD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2234" w14:textId="77777777" w:rsidR="00EB1FFD" w:rsidRPr="00613E5D" w:rsidRDefault="00EB1FFD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04A7" w14:textId="52B58E6E" w:rsidR="00EB1FFD" w:rsidRDefault="00CC67CE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3363" w14:textId="4EF13D99" w:rsidR="00EB1FFD" w:rsidRDefault="00723DCA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1.312.35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4A10" w14:textId="44BF7C76" w:rsidR="00EB1FFD" w:rsidRDefault="00723DCA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135,60</w:t>
            </w:r>
          </w:p>
        </w:tc>
      </w:tr>
      <w:tr w:rsidR="00EB1FFD" w:rsidRPr="00613E5D" w14:paraId="62DA27BE" w14:textId="77777777" w:rsidTr="00FB50B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F883" w14:textId="77777777" w:rsidR="00EB1FFD" w:rsidRPr="00613E5D" w:rsidRDefault="00EB1FFD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C1BC" w14:textId="77777777" w:rsidR="00EB1FFD" w:rsidRPr="00613E5D" w:rsidRDefault="00EB1FFD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13E5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D24C8" w14:textId="4527847D" w:rsidR="00EB1FFD" w:rsidRDefault="00CC67CE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048B" w14:textId="3D34739D" w:rsidR="00EB1FFD" w:rsidRDefault="00723DCA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527,31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013F2" w14:textId="4F7CBAF3" w:rsidR="00EB1FFD" w:rsidRDefault="00723DCA" w:rsidP="006E53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299,00</w:t>
            </w:r>
          </w:p>
        </w:tc>
      </w:tr>
    </w:tbl>
    <w:p w14:paraId="6633958A" w14:textId="77777777" w:rsidR="008C463B" w:rsidRDefault="008C463B" w:rsidP="008C46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3FCB017" w14:textId="5496F49B" w:rsidR="008C463B" w:rsidRPr="00EB6863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6C70">
        <w:rPr>
          <w:rFonts w:ascii="Times New Roman" w:hAnsi="Times New Roman" w:cs="Times New Roman"/>
          <w:sz w:val="24"/>
          <w:szCs w:val="24"/>
        </w:rPr>
        <w:t>Službena putovanja (</w:t>
      </w:r>
      <w:r w:rsidR="00ED6335" w:rsidRPr="004F6C70">
        <w:rPr>
          <w:rFonts w:ascii="Times New Roman" w:hAnsi="Times New Roman" w:cs="Times New Roman"/>
          <w:sz w:val="24"/>
          <w:szCs w:val="24"/>
        </w:rPr>
        <w:t>3211</w:t>
      </w:r>
      <w:r w:rsidRPr="004F6C70">
        <w:rPr>
          <w:rFonts w:ascii="Times New Roman" w:hAnsi="Times New Roman" w:cs="Times New Roman"/>
          <w:sz w:val="24"/>
          <w:szCs w:val="24"/>
        </w:rPr>
        <w:t xml:space="preserve">) rashodi za službena putovanja u izvještajnom razdoblju su izvršeni u iznosu od </w:t>
      </w:r>
      <w:r w:rsidR="004F6C70" w:rsidRPr="004F6C70">
        <w:rPr>
          <w:rFonts w:ascii="Times New Roman" w:hAnsi="Times New Roman" w:cs="Times New Roman"/>
          <w:sz w:val="24"/>
          <w:szCs w:val="24"/>
        </w:rPr>
        <w:t xml:space="preserve">341,00 EUR </w:t>
      </w:r>
      <w:r w:rsidRPr="004F6C70">
        <w:rPr>
          <w:rFonts w:ascii="Times New Roman" w:hAnsi="Times New Roman" w:cs="Times New Roman"/>
          <w:sz w:val="24"/>
          <w:szCs w:val="24"/>
        </w:rPr>
        <w:t xml:space="preserve">i bilježe </w:t>
      </w:r>
      <w:r w:rsidR="000E4DC4" w:rsidRPr="004F6C70">
        <w:rPr>
          <w:rFonts w:ascii="Times New Roman" w:hAnsi="Times New Roman" w:cs="Times New Roman"/>
          <w:sz w:val="24"/>
          <w:szCs w:val="24"/>
        </w:rPr>
        <w:t>smanjenje</w:t>
      </w:r>
      <w:r w:rsidR="00D166A1" w:rsidRPr="004F6C70">
        <w:rPr>
          <w:rFonts w:ascii="Times New Roman" w:hAnsi="Times New Roman" w:cs="Times New Roman"/>
          <w:sz w:val="24"/>
          <w:szCs w:val="24"/>
        </w:rPr>
        <w:t xml:space="preserve"> </w:t>
      </w:r>
      <w:r w:rsidRPr="004F6C70">
        <w:rPr>
          <w:rFonts w:ascii="Times New Roman" w:hAnsi="Times New Roman" w:cs="Times New Roman"/>
          <w:sz w:val="24"/>
          <w:szCs w:val="24"/>
        </w:rPr>
        <w:t xml:space="preserve">za </w:t>
      </w:r>
      <w:r w:rsidR="0094682E" w:rsidRPr="004F6C70">
        <w:rPr>
          <w:rFonts w:ascii="Times New Roman" w:hAnsi="Times New Roman" w:cs="Times New Roman"/>
          <w:sz w:val="24"/>
          <w:szCs w:val="24"/>
        </w:rPr>
        <w:t>3</w:t>
      </w:r>
      <w:r w:rsidR="004F6C70" w:rsidRPr="004F6C70">
        <w:rPr>
          <w:rFonts w:ascii="Times New Roman" w:hAnsi="Times New Roman" w:cs="Times New Roman"/>
          <w:sz w:val="24"/>
          <w:szCs w:val="24"/>
        </w:rPr>
        <w:t>9</w:t>
      </w:r>
      <w:r w:rsidR="000E4DC4" w:rsidRPr="004F6C70">
        <w:rPr>
          <w:rFonts w:ascii="Times New Roman" w:hAnsi="Times New Roman" w:cs="Times New Roman"/>
          <w:sz w:val="24"/>
          <w:szCs w:val="24"/>
        </w:rPr>
        <w:t>,</w:t>
      </w:r>
      <w:r w:rsidR="004F6C70" w:rsidRPr="004F6C70">
        <w:rPr>
          <w:rFonts w:ascii="Times New Roman" w:hAnsi="Times New Roman" w:cs="Times New Roman"/>
          <w:sz w:val="24"/>
          <w:szCs w:val="24"/>
        </w:rPr>
        <w:t>1</w:t>
      </w:r>
      <w:r w:rsidR="000E4DC4" w:rsidRPr="004F6C70">
        <w:rPr>
          <w:rFonts w:ascii="Times New Roman" w:hAnsi="Times New Roman" w:cs="Times New Roman"/>
          <w:sz w:val="24"/>
          <w:szCs w:val="24"/>
        </w:rPr>
        <w:t>0</w:t>
      </w:r>
      <w:r w:rsidR="0099322B" w:rsidRPr="004F6C70">
        <w:rPr>
          <w:rFonts w:ascii="Times New Roman" w:hAnsi="Times New Roman" w:cs="Times New Roman"/>
          <w:sz w:val="24"/>
          <w:szCs w:val="24"/>
        </w:rPr>
        <w:t xml:space="preserve"> </w:t>
      </w:r>
      <w:r w:rsidR="000E4DC4" w:rsidRPr="004F6C70">
        <w:rPr>
          <w:rFonts w:ascii="Times New Roman" w:hAnsi="Times New Roman" w:cs="Times New Roman"/>
          <w:sz w:val="24"/>
          <w:szCs w:val="24"/>
        </w:rPr>
        <w:t xml:space="preserve">% </w:t>
      </w:r>
      <w:r w:rsidRPr="004F6C70">
        <w:rPr>
          <w:rFonts w:ascii="Times New Roman" w:hAnsi="Times New Roman" w:cs="Times New Roman"/>
          <w:sz w:val="24"/>
          <w:szCs w:val="24"/>
        </w:rPr>
        <w:t xml:space="preserve"> u odnosu na izvršenje u prethodnoj godini</w:t>
      </w:r>
      <w:r w:rsidR="00CC670F">
        <w:rPr>
          <w:rFonts w:ascii="Times New Roman" w:hAnsi="Times New Roman" w:cs="Times New Roman"/>
          <w:sz w:val="24"/>
          <w:szCs w:val="24"/>
        </w:rPr>
        <w:t xml:space="preserve"> (manje ostvarenih službenih putovanja u odnosu na prethodnu godinu).</w:t>
      </w:r>
      <w:r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FC3DD7" w14:textId="7BDB075E" w:rsidR="0094682E" w:rsidRPr="004F6C70" w:rsidRDefault="0094682E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6C70">
        <w:rPr>
          <w:rFonts w:ascii="Times New Roman" w:hAnsi="Times New Roman" w:cs="Times New Roman"/>
          <w:sz w:val="24"/>
          <w:szCs w:val="24"/>
        </w:rPr>
        <w:t xml:space="preserve">Naknade za prijevoz, za rad na terenu i odvojeni život (3212) izvršeni su u iznosu od </w:t>
      </w:r>
      <w:r w:rsidR="004F6C70" w:rsidRPr="004F6C70">
        <w:rPr>
          <w:rFonts w:ascii="Times New Roman" w:hAnsi="Times New Roman" w:cs="Times New Roman"/>
          <w:sz w:val="24"/>
          <w:szCs w:val="24"/>
        </w:rPr>
        <w:t xml:space="preserve">1.312,35 EUR </w:t>
      </w:r>
      <w:r w:rsidRPr="004F6C70">
        <w:rPr>
          <w:rFonts w:ascii="Times New Roman" w:hAnsi="Times New Roman" w:cs="Times New Roman"/>
          <w:sz w:val="24"/>
          <w:szCs w:val="24"/>
        </w:rPr>
        <w:t xml:space="preserve">i povećani su za </w:t>
      </w:r>
      <w:r w:rsidR="004F6C70" w:rsidRPr="004F6C70">
        <w:rPr>
          <w:rFonts w:ascii="Times New Roman" w:hAnsi="Times New Roman" w:cs="Times New Roman"/>
          <w:sz w:val="24"/>
          <w:szCs w:val="24"/>
        </w:rPr>
        <w:t>35,6</w:t>
      </w:r>
      <w:r w:rsidRPr="004F6C70">
        <w:rPr>
          <w:rFonts w:ascii="Times New Roman" w:hAnsi="Times New Roman" w:cs="Times New Roman"/>
          <w:sz w:val="24"/>
          <w:szCs w:val="24"/>
        </w:rPr>
        <w:t>0 % u odnosu na prethodnu godinu (odnosi se na troškove prijevoza na posao i sa posla koji su povećani zbog veće cijene prijevoza).</w:t>
      </w:r>
      <w:r w:rsidRPr="004F6C7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3ADD58FE" w14:textId="2EC61CC6" w:rsidR="008C463B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670F">
        <w:rPr>
          <w:rFonts w:ascii="Times New Roman" w:hAnsi="Times New Roman" w:cs="Times New Roman"/>
          <w:sz w:val="24"/>
          <w:szCs w:val="24"/>
        </w:rPr>
        <w:t>Rashodi za stručno usavršavanje zaposlenika (</w:t>
      </w:r>
      <w:r w:rsidR="005B512D" w:rsidRPr="00CC670F">
        <w:rPr>
          <w:rFonts w:ascii="Times New Roman" w:hAnsi="Times New Roman" w:cs="Times New Roman"/>
          <w:sz w:val="24"/>
          <w:szCs w:val="24"/>
        </w:rPr>
        <w:t>3213</w:t>
      </w:r>
      <w:r w:rsidRPr="00CC670F">
        <w:rPr>
          <w:rFonts w:ascii="Times New Roman" w:hAnsi="Times New Roman" w:cs="Times New Roman"/>
          <w:sz w:val="24"/>
          <w:szCs w:val="24"/>
        </w:rPr>
        <w:t xml:space="preserve">) </w:t>
      </w:r>
      <w:r w:rsidR="004F6C70" w:rsidRPr="00CC670F">
        <w:rPr>
          <w:rFonts w:ascii="Times New Roman" w:hAnsi="Times New Roman" w:cs="Times New Roman"/>
          <w:sz w:val="24"/>
          <w:szCs w:val="24"/>
        </w:rPr>
        <w:t>ostvareni su u iznosu od 527,31 EUR i v</w:t>
      </w:r>
      <w:r w:rsidR="00CC670F" w:rsidRPr="00CC670F">
        <w:rPr>
          <w:rFonts w:ascii="Times New Roman" w:hAnsi="Times New Roman" w:cs="Times New Roman"/>
          <w:sz w:val="24"/>
          <w:szCs w:val="24"/>
        </w:rPr>
        <w:t>e</w:t>
      </w:r>
      <w:r w:rsidR="004F6C70" w:rsidRPr="00CC670F">
        <w:rPr>
          <w:rFonts w:ascii="Times New Roman" w:hAnsi="Times New Roman" w:cs="Times New Roman"/>
          <w:sz w:val="24"/>
          <w:szCs w:val="24"/>
        </w:rPr>
        <w:t xml:space="preserve">ći su za 199 % u odnosu na prethodnu godinu (povećanje troškova zbog više edukacija za obnovu </w:t>
      </w:r>
      <w:r w:rsidR="00CC670F" w:rsidRPr="00CC670F">
        <w:rPr>
          <w:rFonts w:ascii="Times New Roman" w:hAnsi="Times New Roman" w:cs="Times New Roman"/>
          <w:sz w:val="24"/>
          <w:szCs w:val="24"/>
        </w:rPr>
        <w:t xml:space="preserve">certifikata </w:t>
      </w:r>
      <w:r w:rsidR="004F6C70" w:rsidRPr="00CC670F">
        <w:rPr>
          <w:rFonts w:ascii="Times New Roman" w:hAnsi="Times New Roman" w:cs="Times New Roman"/>
          <w:sz w:val="24"/>
          <w:szCs w:val="24"/>
        </w:rPr>
        <w:t>za javnu nabavu)</w:t>
      </w:r>
      <w:r w:rsidR="000E4DC4" w:rsidRPr="00CC670F">
        <w:rPr>
          <w:rFonts w:ascii="Times New Roman" w:hAnsi="Times New Roman" w:cs="Times New Roman"/>
          <w:sz w:val="24"/>
          <w:szCs w:val="24"/>
        </w:rPr>
        <w:t>.</w:t>
      </w:r>
    </w:p>
    <w:p w14:paraId="58ABD3BA" w14:textId="33956991" w:rsidR="008C463B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58C7">
        <w:rPr>
          <w:rFonts w:ascii="Times New Roman" w:hAnsi="Times New Roman" w:cs="Times New Roman"/>
          <w:sz w:val="24"/>
          <w:szCs w:val="24"/>
        </w:rPr>
        <w:t>Rashodi za materijal i energiju (</w:t>
      </w:r>
      <w:r w:rsidR="00ED6335" w:rsidRPr="004558C7">
        <w:rPr>
          <w:rFonts w:ascii="Times New Roman" w:hAnsi="Times New Roman" w:cs="Times New Roman"/>
          <w:sz w:val="24"/>
          <w:szCs w:val="24"/>
        </w:rPr>
        <w:t>322</w:t>
      </w:r>
      <w:r w:rsidRPr="004558C7">
        <w:rPr>
          <w:rFonts w:ascii="Times New Roman" w:hAnsi="Times New Roman" w:cs="Times New Roman"/>
          <w:sz w:val="24"/>
          <w:szCs w:val="24"/>
        </w:rPr>
        <w:t xml:space="preserve">) u izvještajnom razdoblju su izvršeni u iznosu </w:t>
      </w:r>
      <w:r w:rsidR="0094682E" w:rsidRPr="004558C7">
        <w:rPr>
          <w:rFonts w:ascii="Times New Roman" w:hAnsi="Times New Roman" w:cs="Times New Roman"/>
          <w:sz w:val="24"/>
          <w:szCs w:val="24"/>
        </w:rPr>
        <w:t>47</w:t>
      </w:r>
      <w:r w:rsidR="00C95C7C" w:rsidRPr="004558C7">
        <w:rPr>
          <w:rFonts w:ascii="Times New Roman" w:hAnsi="Times New Roman" w:cs="Times New Roman"/>
          <w:sz w:val="24"/>
          <w:szCs w:val="24"/>
        </w:rPr>
        <w:t>.</w:t>
      </w:r>
      <w:r w:rsidR="004558C7" w:rsidRPr="004558C7">
        <w:rPr>
          <w:rFonts w:ascii="Times New Roman" w:hAnsi="Times New Roman" w:cs="Times New Roman"/>
          <w:sz w:val="24"/>
          <w:szCs w:val="24"/>
        </w:rPr>
        <w:t xml:space="preserve">498,68 EUR </w:t>
      </w:r>
      <w:r w:rsidRPr="004558C7">
        <w:rPr>
          <w:rFonts w:ascii="Times New Roman" w:hAnsi="Times New Roman" w:cs="Times New Roman"/>
          <w:sz w:val="24"/>
          <w:szCs w:val="24"/>
        </w:rPr>
        <w:t xml:space="preserve">te su u odnosu na izvršenje u prethodnoj godini </w:t>
      </w:r>
      <w:r w:rsidR="004558C7" w:rsidRPr="004558C7">
        <w:rPr>
          <w:rFonts w:ascii="Times New Roman" w:hAnsi="Times New Roman" w:cs="Times New Roman"/>
          <w:sz w:val="24"/>
          <w:szCs w:val="24"/>
        </w:rPr>
        <w:t xml:space="preserve">manji </w:t>
      </w:r>
      <w:r w:rsidR="00C95C7C" w:rsidRPr="004558C7">
        <w:rPr>
          <w:rFonts w:ascii="Times New Roman" w:hAnsi="Times New Roman" w:cs="Times New Roman"/>
          <w:sz w:val="24"/>
          <w:szCs w:val="24"/>
        </w:rPr>
        <w:t xml:space="preserve">za </w:t>
      </w:r>
      <w:r w:rsidR="004558C7" w:rsidRPr="004558C7">
        <w:rPr>
          <w:rFonts w:ascii="Times New Roman" w:hAnsi="Times New Roman" w:cs="Times New Roman"/>
          <w:sz w:val="24"/>
          <w:szCs w:val="24"/>
        </w:rPr>
        <w:t>21,8</w:t>
      </w:r>
      <w:r w:rsidR="00C95C7C" w:rsidRPr="004558C7">
        <w:rPr>
          <w:rFonts w:ascii="Times New Roman" w:hAnsi="Times New Roman" w:cs="Times New Roman"/>
          <w:sz w:val="24"/>
          <w:szCs w:val="24"/>
        </w:rPr>
        <w:t>0</w:t>
      </w:r>
      <w:r w:rsidR="0099322B" w:rsidRPr="004558C7">
        <w:rPr>
          <w:rFonts w:ascii="Times New Roman" w:hAnsi="Times New Roman" w:cs="Times New Roman"/>
          <w:sz w:val="24"/>
          <w:szCs w:val="24"/>
        </w:rPr>
        <w:t xml:space="preserve"> </w:t>
      </w:r>
      <w:r w:rsidRPr="004558C7">
        <w:rPr>
          <w:rFonts w:ascii="Times New Roman" w:hAnsi="Times New Roman" w:cs="Times New Roman"/>
          <w:sz w:val="24"/>
          <w:szCs w:val="24"/>
        </w:rPr>
        <w:t>%. Detaljni prikaz rashoda za materijal i energiju prikazan je u sljedećoj tablici.</w:t>
      </w:r>
    </w:p>
    <w:p w14:paraId="52E65D09" w14:textId="77777777"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A8C13A2" w14:textId="6ADF833B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Izvršenje rashoda za materijal i energiju za 20</w:t>
      </w:r>
      <w:r w:rsidR="00C95C7C">
        <w:rPr>
          <w:rFonts w:ascii="Times New Roman" w:hAnsi="Times New Roman" w:cs="Times New Roman"/>
          <w:sz w:val="24"/>
          <w:szCs w:val="24"/>
        </w:rPr>
        <w:t>2</w:t>
      </w:r>
      <w:r w:rsidR="00CC67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1ADA273D" w14:textId="77777777" w:rsidR="00DC3F11" w:rsidRDefault="00DC3F11" w:rsidP="008C46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1038"/>
        <w:gridCol w:w="1418"/>
        <w:gridCol w:w="845"/>
      </w:tblGrid>
      <w:tr w:rsidR="00173242" w:rsidRPr="00723101" w14:paraId="53B90372" w14:textId="77777777" w:rsidTr="00173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A8D08D" w:themeFill="accent6" w:themeFillTint="99"/>
            <w:vAlign w:val="center"/>
          </w:tcPr>
          <w:p w14:paraId="3E200C87" w14:textId="77777777" w:rsidR="00173242" w:rsidRPr="00723101" w:rsidRDefault="00173242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6E8D67D0" w14:textId="77777777" w:rsidR="00173242" w:rsidRPr="00723101" w:rsidRDefault="00173242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14:paraId="41D48F6C" w14:textId="77777777" w:rsidR="00173242" w:rsidRPr="00723101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preth. godine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128EFBA0" w14:textId="77777777" w:rsidR="00173242" w:rsidRPr="00723101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shd w:val="clear" w:color="auto" w:fill="A8D08D" w:themeFill="accent6" w:themeFillTint="99"/>
            <w:vAlign w:val="center"/>
          </w:tcPr>
          <w:p w14:paraId="1257F75A" w14:textId="77777777" w:rsidR="00173242" w:rsidRPr="00723101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72310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173242" w:rsidRPr="00723101" w14:paraId="0DA7C2B0" w14:textId="77777777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7BC61EC0" w14:textId="77777777" w:rsidR="00173242" w:rsidRPr="00723101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536" w:type="dxa"/>
            <w:vAlign w:val="center"/>
            <w:hideMark/>
          </w:tcPr>
          <w:p w14:paraId="7A96B2FE" w14:textId="77777777" w:rsidR="00173242" w:rsidRPr="00723101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25DB53C" w14:textId="513E9064" w:rsidR="00173242" w:rsidRPr="00723101" w:rsidRDefault="007D292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60.769,96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FE751E" w14:textId="5633066B" w:rsidR="00173242" w:rsidRPr="00723101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47.498,68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3FDFF431" w14:textId="102B6BE1" w:rsidR="00173242" w:rsidRPr="00723101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78,20</w:t>
            </w:r>
          </w:p>
        </w:tc>
      </w:tr>
      <w:tr w:rsidR="00173242" w:rsidRPr="00723101" w14:paraId="697E3E2E" w14:textId="77777777" w:rsidTr="0017324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77E486F7" w14:textId="77777777" w:rsidR="00173242" w:rsidRPr="00723101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536" w:type="dxa"/>
            <w:vAlign w:val="center"/>
            <w:hideMark/>
          </w:tcPr>
          <w:p w14:paraId="151AB84E" w14:textId="77777777" w:rsidR="00173242" w:rsidRPr="00723101" w:rsidRDefault="00173242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D1D4481" w14:textId="5D78EDD4" w:rsidR="00173242" w:rsidRPr="00723101" w:rsidRDefault="007D2925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3.078,23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9DD3C" w14:textId="18536678" w:rsidR="00173242" w:rsidRPr="00723101" w:rsidRDefault="00026743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4.547,68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F090E82" w14:textId="62241FBB" w:rsidR="00173242" w:rsidRPr="00723101" w:rsidRDefault="00026743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147,70</w:t>
            </w:r>
          </w:p>
        </w:tc>
      </w:tr>
      <w:tr w:rsidR="00173242" w:rsidRPr="00723101" w14:paraId="5E70B062" w14:textId="77777777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2B246A51" w14:textId="77777777" w:rsidR="00173242" w:rsidRPr="00723101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536" w:type="dxa"/>
            <w:vAlign w:val="center"/>
            <w:hideMark/>
          </w:tcPr>
          <w:p w14:paraId="2F0F65B7" w14:textId="77777777" w:rsidR="00173242" w:rsidRPr="00723101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231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CBDF179" w14:textId="05507684" w:rsidR="00173242" w:rsidRPr="00723101" w:rsidRDefault="007D2925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57.691,73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E5A08D" w14:textId="007D9851" w:rsidR="00173242" w:rsidRPr="00723101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42.951,00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D4D02CA" w14:textId="19C1B5AD" w:rsidR="00173242" w:rsidRPr="00723101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74,40</w:t>
            </w:r>
          </w:p>
        </w:tc>
      </w:tr>
    </w:tbl>
    <w:p w14:paraId="242B97DD" w14:textId="77777777"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76DC138" w14:textId="04739A0C" w:rsidR="00C95C7C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61E5">
        <w:rPr>
          <w:rFonts w:ascii="Times New Roman" w:hAnsi="Times New Roman" w:cs="Times New Roman"/>
          <w:sz w:val="24"/>
          <w:szCs w:val="24"/>
        </w:rPr>
        <w:lastRenderedPageBreak/>
        <w:t>Uredski materijal i ostali materijalni rashodi (</w:t>
      </w:r>
      <w:r w:rsidR="00CC4C33" w:rsidRPr="001C61E5">
        <w:rPr>
          <w:rFonts w:ascii="Times New Roman" w:hAnsi="Times New Roman" w:cs="Times New Roman"/>
          <w:sz w:val="24"/>
          <w:szCs w:val="24"/>
        </w:rPr>
        <w:t>3221</w:t>
      </w:r>
      <w:r w:rsidRPr="001C61E5"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AF18C0" w:rsidRPr="001C61E5">
        <w:rPr>
          <w:rFonts w:ascii="Times New Roman" w:hAnsi="Times New Roman" w:cs="Times New Roman"/>
          <w:sz w:val="24"/>
          <w:szCs w:val="24"/>
        </w:rPr>
        <w:t xml:space="preserve">4.547,68 EUR </w:t>
      </w:r>
      <w:r w:rsidRPr="001C61E5">
        <w:rPr>
          <w:rFonts w:ascii="Times New Roman" w:hAnsi="Times New Roman" w:cs="Times New Roman"/>
          <w:sz w:val="24"/>
          <w:szCs w:val="24"/>
        </w:rPr>
        <w:t>i bilježe značajn</w:t>
      </w:r>
      <w:r w:rsidR="00AF18C0" w:rsidRPr="001C61E5">
        <w:rPr>
          <w:rFonts w:ascii="Times New Roman" w:hAnsi="Times New Roman" w:cs="Times New Roman"/>
          <w:sz w:val="24"/>
          <w:szCs w:val="24"/>
        </w:rPr>
        <w:t>o</w:t>
      </w:r>
      <w:r w:rsidRPr="001C61E5">
        <w:rPr>
          <w:rFonts w:ascii="Times New Roman" w:hAnsi="Times New Roman" w:cs="Times New Roman"/>
          <w:sz w:val="24"/>
          <w:szCs w:val="24"/>
        </w:rPr>
        <w:t xml:space="preserve"> </w:t>
      </w:r>
      <w:r w:rsidR="00CC4C33" w:rsidRPr="001C61E5">
        <w:rPr>
          <w:rFonts w:ascii="Times New Roman" w:hAnsi="Times New Roman" w:cs="Times New Roman"/>
          <w:sz w:val="24"/>
          <w:szCs w:val="24"/>
        </w:rPr>
        <w:t>p</w:t>
      </w:r>
      <w:r w:rsidR="00AF18C0" w:rsidRPr="001C61E5">
        <w:rPr>
          <w:rFonts w:ascii="Times New Roman" w:hAnsi="Times New Roman" w:cs="Times New Roman"/>
          <w:sz w:val="24"/>
          <w:szCs w:val="24"/>
        </w:rPr>
        <w:t xml:space="preserve">ovećanje </w:t>
      </w:r>
      <w:r w:rsidRPr="001C61E5">
        <w:rPr>
          <w:rFonts w:ascii="Times New Roman" w:hAnsi="Times New Roman" w:cs="Times New Roman"/>
          <w:sz w:val="24"/>
          <w:szCs w:val="24"/>
        </w:rPr>
        <w:t>u odnosu na 20</w:t>
      </w:r>
      <w:r w:rsidR="0065384E" w:rsidRPr="001C61E5">
        <w:rPr>
          <w:rFonts w:ascii="Times New Roman" w:hAnsi="Times New Roman" w:cs="Times New Roman"/>
          <w:sz w:val="24"/>
          <w:szCs w:val="24"/>
        </w:rPr>
        <w:t>2</w:t>
      </w:r>
      <w:r w:rsidR="00AF18C0" w:rsidRPr="001C61E5">
        <w:rPr>
          <w:rFonts w:ascii="Times New Roman" w:hAnsi="Times New Roman" w:cs="Times New Roman"/>
          <w:sz w:val="24"/>
          <w:szCs w:val="24"/>
        </w:rPr>
        <w:t>2</w:t>
      </w:r>
      <w:r w:rsidRPr="001C61E5">
        <w:rPr>
          <w:rFonts w:ascii="Times New Roman" w:hAnsi="Times New Roman" w:cs="Times New Roman"/>
          <w:sz w:val="24"/>
          <w:szCs w:val="24"/>
        </w:rPr>
        <w:t>. godinu</w:t>
      </w:r>
      <w:r w:rsidR="00773E7A" w:rsidRPr="001C61E5">
        <w:rPr>
          <w:rFonts w:ascii="Times New Roman" w:hAnsi="Times New Roman" w:cs="Times New Roman"/>
          <w:sz w:val="24"/>
          <w:szCs w:val="24"/>
        </w:rPr>
        <w:t xml:space="preserve"> (</w:t>
      </w:r>
      <w:r w:rsidR="00AF18C0" w:rsidRPr="001C61E5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773E7A" w:rsidRPr="001C61E5">
        <w:rPr>
          <w:rFonts w:ascii="Times New Roman" w:hAnsi="Times New Roman" w:cs="Times New Roman"/>
          <w:sz w:val="24"/>
          <w:szCs w:val="24"/>
        </w:rPr>
        <w:t>troškova nabave uredskog materijala kao i stručne literature)</w:t>
      </w:r>
      <w:r w:rsidRPr="001C61E5">
        <w:rPr>
          <w:rFonts w:ascii="Times New Roman" w:hAnsi="Times New Roman" w:cs="Times New Roman"/>
          <w:sz w:val="24"/>
          <w:szCs w:val="24"/>
        </w:rPr>
        <w:t>.</w:t>
      </w:r>
      <w:r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089A4336" w14:textId="3649E849" w:rsidR="008C463B" w:rsidRPr="00EB6863" w:rsidRDefault="008C463B" w:rsidP="00C95C7C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7BF8">
        <w:rPr>
          <w:rFonts w:ascii="Times New Roman" w:hAnsi="Times New Roman" w:cs="Times New Roman"/>
          <w:sz w:val="24"/>
          <w:szCs w:val="24"/>
        </w:rPr>
        <w:t>Rashodi za energiju (</w:t>
      </w:r>
      <w:r w:rsidR="00CC4C33" w:rsidRPr="00FF7BF8">
        <w:rPr>
          <w:rFonts w:ascii="Times New Roman" w:hAnsi="Times New Roman" w:cs="Times New Roman"/>
          <w:sz w:val="24"/>
          <w:szCs w:val="24"/>
        </w:rPr>
        <w:t>3223</w:t>
      </w:r>
      <w:r w:rsidRPr="00FF7BF8">
        <w:rPr>
          <w:rFonts w:ascii="Times New Roman" w:hAnsi="Times New Roman" w:cs="Times New Roman"/>
          <w:sz w:val="24"/>
          <w:szCs w:val="24"/>
        </w:rPr>
        <w:t>) u izvještajnom razdoblju su izvršeni u iznosu od</w:t>
      </w:r>
      <w:r w:rsidR="00FF7BF8" w:rsidRPr="00FF7BF8">
        <w:rPr>
          <w:rFonts w:ascii="Times New Roman" w:hAnsi="Times New Roman" w:cs="Times New Roman"/>
          <w:sz w:val="24"/>
          <w:szCs w:val="24"/>
        </w:rPr>
        <w:t xml:space="preserve"> 42.951,00 EUR</w:t>
      </w:r>
      <w:r w:rsidRPr="00FF7BF8">
        <w:rPr>
          <w:rFonts w:ascii="Times New Roman" w:hAnsi="Times New Roman" w:cs="Times New Roman"/>
          <w:sz w:val="24"/>
          <w:szCs w:val="24"/>
        </w:rPr>
        <w:t xml:space="preserve"> te bilježe </w:t>
      </w:r>
      <w:r w:rsidR="00CC4C33" w:rsidRPr="00FF7BF8">
        <w:rPr>
          <w:rFonts w:ascii="Times New Roman" w:hAnsi="Times New Roman" w:cs="Times New Roman"/>
          <w:sz w:val="24"/>
          <w:szCs w:val="24"/>
        </w:rPr>
        <w:t xml:space="preserve">znatno </w:t>
      </w:r>
      <w:r w:rsidR="00FF7BF8" w:rsidRPr="00FF7BF8">
        <w:rPr>
          <w:rFonts w:ascii="Times New Roman" w:hAnsi="Times New Roman" w:cs="Times New Roman"/>
          <w:sz w:val="24"/>
          <w:szCs w:val="24"/>
        </w:rPr>
        <w:t xml:space="preserve">smanjenje </w:t>
      </w:r>
      <w:r w:rsidR="00C95C7C" w:rsidRPr="00FF7BF8">
        <w:rPr>
          <w:rFonts w:ascii="Times New Roman" w:hAnsi="Times New Roman" w:cs="Times New Roman"/>
          <w:sz w:val="24"/>
          <w:szCs w:val="24"/>
        </w:rPr>
        <w:t xml:space="preserve">od </w:t>
      </w:r>
      <w:r w:rsidR="00FF7BF8" w:rsidRPr="00FF7BF8">
        <w:rPr>
          <w:rFonts w:ascii="Times New Roman" w:hAnsi="Times New Roman" w:cs="Times New Roman"/>
          <w:sz w:val="24"/>
          <w:szCs w:val="24"/>
        </w:rPr>
        <w:t>25</w:t>
      </w:r>
      <w:r w:rsidR="000E4DC4" w:rsidRPr="00FF7BF8">
        <w:rPr>
          <w:rFonts w:ascii="Times New Roman" w:hAnsi="Times New Roman" w:cs="Times New Roman"/>
          <w:sz w:val="24"/>
          <w:szCs w:val="24"/>
        </w:rPr>
        <w:t>,</w:t>
      </w:r>
      <w:r w:rsidR="00FF7BF8" w:rsidRPr="00FF7BF8">
        <w:rPr>
          <w:rFonts w:ascii="Times New Roman" w:hAnsi="Times New Roman" w:cs="Times New Roman"/>
          <w:sz w:val="24"/>
          <w:szCs w:val="24"/>
        </w:rPr>
        <w:t>6</w:t>
      </w:r>
      <w:r w:rsidR="00C95C7C" w:rsidRPr="00FF7BF8">
        <w:rPr>
          <w:rFonts w:ascii="Times New Roman" w:hAnsi="Times New Roman" w:cs="Times New Roman"/>
          <w:sz w:val="24"/>
          <w:szCs w:val="24"/>
        </w:rPr>
        <w:t>0</w:t>
      </w:r>
      <w:r w:rsidR="0099322B" w:rsidRPr="00FF7BF8">
        <w:rPr>
          <w:rFonts w:ascii="Times New Roman" w:hAnsi="Times New Roman" w:cs="Times New Roman"/>
          <w:sz w:val="24"/>
          <w:szCs w:val="24"/>
        </w:rPr>
        <w:t xml:space="preserve"> </w:t>
      </w:r>
      <w:r w:rsidR="00C95C7C" w:rsidRPr="00FF7BF8">
        <w:rPr>
          <w:rFonts w:ascii="Times New Roman" w:hAnsi="Times New Roman" w:cs="Times New Roman"/>
          <w:sz w:val="24"/>
          <w:szCs w:val="24"/>
        </w:rPr>
        <w:t xml:space="preserve">% </w:t>
      </w:r>
      <w:r w:rsidRPr="00FF7BF8">
        <w:rPr>
          <w:rFonts w:ascii="Times New Roman" w:hAnsi="Times New Roman" w:cs="Times New Roman"/>
          <w:sz w:val="24"/>
          <w:szCs w:val="24"/>
        </w:rPr>
        <w:t>u odnosu na 20</w:t>
      </w:r>
      <w:r w:rsidR="0065384E" w:rsidRPr="00FF7BF8">
        <w:rPr>
          <w:rFonts w:ascii="Times New Roman" w:hAnsi="Times New Roman" w:cs="Times New Roman"/>
          <w:sz w:val="24"/>
          <w:szCs w:val="24"/>
        </w:rPr>
        <w:t>2</w:t>
      </w:r>
      <w:r w:rsidR="00C84ED7">
        <w:rPr>
          <w:rFonts w:ascii="Times New Roman" w:hAnsi="Times New Roman" w:cs="Times New Roman"/>
          <w:sz w:val="24"/>
          <w:szCs w:val="24"/>
        </w:rPr>
        <w:t>2</w:t>
      </w:r>
      <w:r w:rsidRPr="00FF7BF8">
        <w:rPr>
          <w:rFonts w:ascii="Times New Roman" w:hAnsi="Times New Roman" w:cs="Times New Roman"/>
          <w:sz w:val="24"/>
          <w:szCs w:val="24"/>
        </w:rPr>
        <w:t xml:space="preserve">. godinu. </w:t>
      </w:r>
      <w:r w:rsidR="000E4DC4" w:rsidRPr="00FF7BF8">
        <w:rPr>
          <w:rFonts w:ascii="Times New Roman" w:hAnsi="Times New Roman" w:cs="Times New Roman"/>
          <w:sz w:val="24"/>
          <w:szCs w:val="24"/>
        </w:rPr>
        <w:t xml:space="preserve">Na </w:t>
      </w:r>
      <w:r w:rsidR="00FF7BF8" w:rsidRPr="00FF7BF8">
        <w:rPr>
          <w:rFonts w:ascii="Times New Roman" w:hAnsi="Times New Roman" w:cs="Times New Roman"/>
          <w:sz w:val="24"/>
          <w:szCs w:val="24"/>
        </w:rPr>
        <w:t>smanjenje je utjecala snižena potrošnja i mjere vlade RH koje su se i dalje provodile u 2023.godini.</w:t>
      </w:r>
      <w:r w:rsidR="00FF7B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4C33"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1111522" w14:textId="29252FDC" w:rsidR="008C463B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4ED7">
        <w:rPr>
          <w:rFonts w:ascii="Times New Roman" w:hAnsi="Times New Roman" w:cs="Times New Roman"/>
          <w:sz w:val="24"/>
          <w:szCs w:val="24"/>
        </w:rPr>
        <w:t>Rashodi za usluge (</w:t>
      </w:r>
      <w:r w:rsidR="004046CC" w:rsidRPr="00C84ED7">
        <w:rPr>
          <w:rFonts w:ascii="Times New Roman" w:hAnsi="Times New Roman" w:cs="Times New Roman"/>
          <w:sz w:val="24"/>
          <w:szCs w:val="24"/>
        </w:rPr>
        <w:t>323</w:t>
      </w:r>
      <w:r w:rsidRPr="00C84ED7"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C84ED7" w:rsidRPr="00C84ED7">
        <w:rPr>
          <w:rFonts w:ascii="Times New Roman" w:hAnsi="Times New Roman" w:cs="Times New Roman"/>
          <w:sz w:val="24"/>
          <w:szCs w:val="24"/>
        </w:rPr>
        <w:t xml:space="preserve">515.154,96 EUR </w:t>
      </w:r>
      <w:r w:rsidRPr="00C84ED7">
        <w:rPr>
          <w:rFonts w:ascii="Times New Roman" w:hAnsi="Times New Roman" w:cs="Times New Roman"/>
          <w:sz w:val="24"/>
          <w:szCs w:val="24"/>
        </w:rPr>
        <w:t xml:space="preserve">te su u odnosu na prethodnu godinu </w:t>
      </w:r>
      <w:r w:rsidR="00C84ED7" w:rsidRPr="00C84ED7">
        <w:rPr>
          <w:rFonts w:ascii="Times New Roman" w:hAnsi="Times New Roman" w:cs="Times New Roman"/>
          <w:sz w:val="24"/>
          <w:szCs w:val="24"/>
        </w:rPr>
        <w:t xml:space="preserve">veći za 21,40 </w:t>
      </w:r>
      <w:r w:rsidRPr="00C84ED7">
        <w:rPr>
          <w:rFonts w:ascii="Times New Roman" w:hAnsi="Times New Roman" w:cs="Times New Roman"/>
          <w:sz w:val="24"/>
          <w:szCs w:val="24"/>
        </w:rPr>
        <w:t>%. Detaljni prikaz rashoda za usluge prikazan je u sljedećoj tablici.</w:t>
      </w:r>
      <w:r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7647AC4" w14:textId="77777777" w:rsidR="008C46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C67AA2" w14:textId="40C6A6A3" w:rsidR="008C463B" w:rsidRDefault="008C463B" w:rsidP="008C4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Izvršenje rashoda za usluge za 20</w:t>
      </w:r>
      <w:r w:rsidR="00C95C7C">
        <w:rPr>
          <w:rFonts w:ascii="Times New Roman" w:hAnsi="Times New Roman" w:cs="Times New Roman"/>
          <w:sz w:val="24"/>
          <w:szCs w:val="24"/>
        </w:rPr>
        <w:t>2</w:t>
      </w:r>
      <w:r w:rsidR="00B402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1116"/>
        <w:gridCol w:w="1418"/>
        <w:gridCol w:w="845"/>
      </w:tblGrid>
      <w:tr w:rsidR="00173242" w:rsidRPr="00640EF8" w14:paraId="7A262A91" w14:textId="77777777" w:rsidTr="00173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A8D08D" w:themeFill="accent6" w:themeFillTint="99"/>
            <w:vAlign w:val="center"/>
          </w:tcPr>
          <w:p w14:paraId="5D5B72FD" w14:textId="77777777" w:rsidR="00173242" w:rsidRPr="00640EF8" w:rsidRDefault="00173242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18574175" w14:textId="77777777" w:rsidR="00173242" w:rsidRPr="00640EF8" w:rsidRDefault="00173242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14:paraId="6676EE68" w14:textId="77777777" w:rsidR="00173242" w:rsidRPr="00640EF8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preth. godine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7BA501DD" w14:textId="77777777" w:rsidR="00173242" w:rsidRPr="00640EF8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shd w:val="clear" w:color="auto" w:fill="A8D08D" w:themeFill="accent6" w:themeFillTint="99"/>
            <w:vAlign w:val="center"/>
          </w:tcPr>
          <w:p w14:paraId="044585AF" w14:textId="77777777" w:rsidR="00173242" w:rsidRPr="00640EF8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640EF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173242" w:rsidRPr="00640EF8" w14:paraId="50E9398F" w14:textId="77777777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253BEC05" w14:textId="77777777"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536" w:type="dxa"/>
            <w:vAlign w:val="center"/>
            <w:hideMark/>
          </w:tcPr>
          <w:p w14:paraId="06DA52AA" w14:textId="77777777" w:rsidR="00173242" w:rsidRPr="00640EF8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usluge 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0A1E4E1" w14:textId="09D36EB5" w:rsidR="00173242" w:rsidRPr="00640EF8" w:rsidRDefault="005C059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424.354,30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D64A27" w14:textId="56F5F28B" w:rsidR="00173242" w:rsidRPr="00640EF8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515.154,96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0E79FC7" w14:textId="7818B129" w:rsidR="00173242" w:rsidRPr="00640EF8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121,40</w:t>
            </w:r>
          </w:p>
        </w:tc>
      </w:tr>
      <w:tr w:rsidR="00173242" w:rsidRPr="00640EF8" w14:paraId="44C08B96" w14:textId="77777777" w:rsidTr="0017324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1E51F97F" w14:textId="77777777"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536" w:type="dxa"/>
            <w:vAlign w:val="center"/>
            <w:hideMark/>
          </w:tcPr>
          <w:p w14:paraId="49DD3435" w14:textId="77777777" w:rsidR="00173242" w:rsidRPr="00640EF8" w:rsidRDefault="00173242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83" w:type="dxa"/>
            <w:shd w:val="clear" w:color="auto" w:fill="auto"/>
            <w:noWrap/>
          </w:tcPr>
          <w:p w14:paraId="4628C280" w14:textId="78E95BF1" w:rsidR="00173242" w:rsidRDefault="005C059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10.895,95</w:t>
            </w:r>
          </w:p>
        </w:tc>
        <w:tc>
          <w:tcPr>
            <w:tcW w:w="1418" w:type="dxa"/>
            <w:shd w:val="clear" w:color="auto" w:fill="auto"/>
            <w:noWrap/>
          </w:tcPr>
          <w:p w14:paraId="24BA7BE6" w14:textId="16E0F554" w:rsidR="00173242" w:rsidRDefault="00026743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11.924,15</w:t>
            </w:r>
          </w:p>
        </w:tc>
        <w:tc>
          <w:tcPr>
            <w:tcW w:w="845" w:type="dxa"/>
            <w:shd w:val="clear" w:color="auto" w:fill="auto"/>
            <w:noWrap/>
          </w:tcPr>
          <w:p w14:paraId="212FE067" w14:textId="34F3C7FA" w:rsidR="00173242" w:rsidRDefault="00026743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109,40</w:t>
            </w:r>
          </w:p>
        </w:tc>
      </w:tr>
      <w:tr w:rsidR="00173242" w:rsidRPr="00640EF8" w14:paraId="0F59F2AE" w14:textId="77777777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29B7CDDD" w14:textId="77777777"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536" w:type="dxa"/>
            <w:vAlign w:val="center"/>
            <w:hideMark/>
          </w:tcPr>
          <w:p w14:paraId="0B615EFF" w14:textId="77777777" w:rsidR="00173242" w:rsidRPr="00640EF8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1860998" w14:textId="5E45F988" w:rsidR="00173242" w:rsidRDefault="005C059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269.079,39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2AE574" w14:textId="60E46662" w:rsidR="00173242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298.382,60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EB1A028" w14:textId="27BF45CF" w:rsidR="00173242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110,90</w:t>
            </w:r>
          </w:p>
        </w:tc>
      </w:tr>
      <w:tr w:rsidR="00173242" w:rsidRPr="00640EF8" w14:paraId="789B6DC8" w14:textId="77777777" w:rsidTr="0017324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08BFB004" w14:textId="77777777"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bookmarkStart w:id="0" w:name="_Hlk32838048"/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536" w:type="dxa"/>
            <w:vAlign w:val="center"/>
            <w:hideMark/>
          </w:tcPr>
          <w:p w14:paraId="3CD042C6" w14:textId="77777777" w:rsidR="00173242" w:rsidRPr="00640EF8" w:rsidRDefault="00173242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83" w:type="dxa"/>
            <w:shd w:val="clear" w:color="auto" w:fill="auto"/>
            <w:noWrap/>
          </w:tcPr>
          <w:p w14:paraId="1C9E7E0C" w14:textId="27CEFFDB" w:rsidR="00173242" w:rsidRDefault="005C059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12.032,22</w:t>
            </w:r>
          </w:p>
        </w:tc>
        <w:tc>
          <w:tcPr>
            <w:tcW w:w="1418" w:type="dxa"/>
            <w:shd w:val="clear" w:color="auto" w:fill="auto"/>
            <w:noWrap/>
          </w:tcPr>
          <w:p w14:paraId="07565D37" w14:textId="123B38C1" w:rsidR="00173242" w:rsidRDefault="00026743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11.917,53</w:t>
            </w:r>
          </w:p>
        </w:tc>
        <w:tc>
          <w:tcPr>
            <w:tcW w:w="845" w:type="dxa"/>
            <w:shd w:val="clear" w:color="auto" w:fill="auto"/>
            <w:noWrap/>
          </w:tcPr>
          <w:p w14:paraId="1742CC11" w14:textId="2F137E7E" w:rsidR="00173242" w:rsidRDefault="00026743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</w:tr>
      <w:bookmarkEnd w:id="0"/>
      <w:tr w:rsidR="00173242" w:rsidRPr="00640EF8" w14:paraId="3C23A123" w14:textId="77777777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7DCF880A" w14:textId="77777777"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536" w:type="dxa"/>
            <w:vAlign w:val="center"/>
            <w:hideMark/>
          </w:tcPr>
          <w:p w14:paraId="1DA2E78A" w14:textId="77777777" w:rsidR="00173242" w:rsidRPr="00640EF8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3" w:type="dxa"/>
            <w:shd w:val="clear" w:color="auto" w:fill="auto"/>
            <w:noWrap/>
          </w:tcPr>
          <w:p w14:paraId="0D994F02" w14:textId="7BEDA168" w:rsidR="00173242" w:rsidRDefault="005C059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30.935,59</w:t>
            </w:r>
          </w:p>
        </w:tc>
        <w:tc>
          <w:tcPr>
            <w:tcW w:w="1418" w:type="dxa"/>
            <w:shd w:val="clear" w:color="auto" w:fill="auto"/>
            <w:noWrap/>
          </w:tcPr>
          <w:p w14:paraId="4D78CA34" w14:textId="79C711F9" w:rsidR="00173242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33.079,01</w:t>
            </w:r>
          </w:p>
        </w:tc>
        <w:tc>
          <w:tcPr>
            <w:tcW w:w="845" w:type="dxa"/>
            <w:shd w:val="clear" w:color="auto" w:fill="auto"/>
            <w:noWrap/>
          </w:tcPr>
          <w:p w14:paraId="2DF21BDC" w14:textId="376EC6C8" w:rsidR="00173242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106,90</w:t>
            </w:r>
          </w:p>
        </w:tc>
      </w:tr>
      <w:tr w:rsidR="00173242" w:rsidRPr="00640EF8" w14:paraId="4EA2EC23" w14:textId="77777777" w:rsidTr="0017324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3DE989DE" w14:textId="77777777"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536" w:type="dxa"/>
            <w:vAlign w:val="center"/>
            <w:hideMark/>
          </w:tcPr>
          <w:p w14:paraId="435ACE6F" w14:textId="77777777" w:rsidR="00173242" w:rsidRPr="00640EF8" w:rsidRDefault="00173242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283" w:type="dxa"/>
            <w:shd w:val="clear" w:color="auto" w:fill="auto"/>
            <w:noWrap/>
          </w:tcPr>
          <w:p w14:paraId="0DAE486D" w14:textId="2FCCC837" w:rsidR="00173242" w:rsidRDefault="005C059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2674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327,23</w:t>
            </w:r>
          </w:p>
        </w:tc>
        <w:tc>
          <w:tcPr>
            <w:tcW w:w="1418" w:type="dxa"/>
            <w:shd w:val="clear" w:color="auto" w:fill="auto"/>
            <w:noWrap/>
          </w:tcPr>
          <w:p w14:paraId="721D37BD" w14:textId="38EE4290" w:rsidR="00173242" w:rsidRDefault="00026743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1.327,23</w:t>
            </w:r>
          </w:p>
        </w:tc>
        <w:tc>
          <w:tcPr>
            <w:tcW w:w="845" w:type="dxa"/>
            <w:shd w:val="clear" w:color="auto" w:fill="auto"/>
            <w:noWrap/>
          </w:tcPr>
          <w:p w14:paraId="65F04C10" w14:textId="7C674A69" w:rsidR="00173242" w:rsidRDefault="00026743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3242" w:rsidRPr="00640EF8" w14:paraId="23CA4DB0" w14:textId="77777777" w:rsidTr="0017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5B49CAE3" w14:textId="77777777"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536" w:type="dxa"/>
            <w:vAlign w:val="center"/>
            <w:hideMark/>
          </w:tcPr>
          <w:p w14:paraId="38F94DF1" w14:textId="77777777" w:rsidR="00173242" w:rsidRPr="00640EF8" w:rsidRDefault="00173242" w:rsidP="006E5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83" w:type="dxa"/>
            <w:shd w:val="clear" w:color="auto" w:fill="auto"/>
            <w:noWrap/>
          </w:tcPr>
          <w:p w14:paraId="4F2FEA78" w14:textId="6321CD6A" w:rsidR="00173242" w:rsidRDefault="005C0592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48.088,07</w:t>
            </w:r>
          </w:p>
        </w:tc>
        <w:tc>
          <w:tcPr>
            <w:tcW w:w="1418" w:type="dxa"/>
            <w:shd w:val="clear" w:color="auto" w:fill="auto"/>
            <w:noWrap/>
          </w:tcPr>
          <w:p w14:paraId="7C42E837" w14:textId="245E2AC5" w:rsidR="00173242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57.880,18</w:t>
            </w:r>
          </w:p>
        </w:tc>
        <w:tc>
          <w:tcPr>
            <w:tcW w:w="845" w:type="dxa"/>
            <w:shd w:val="clear" w:color="auto" w:fill="auto"/>
            <w:noWrap/>
          </w:tcPr>
          <w:p w14:paraId="2DD37207" w14:textId="44DA1EEB" w:rsidR="00173242" w:rsidRDefault="00026743" w:rsidP="006E53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120,40</w:t>
            </w:r>
          </w:p>
        </w:tc>
      </w:tr>
      <w:tr w:rsidR="00173242" w:rsidRPr="00640EF8" w14:paraId="17E65C21" w14:textId="77777777" w:rsidTr="0017324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231315EE" w14:textId="77777777" w:rsidR="00173242" w:rsidRPr="00640EF8" w:rsidRDefault="00173242" w:rsidP="006E537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536" w:type="dxa"/>
            <w:vAlign w:val="center"/>
            <w:hideMark/>
          </w:tcPr>
          <w:p w14:paraId="2E3D1FC2" w14:textId="77777777" w:rsidR="00173242" w:rsidRPr="00640EF8" w:rsidRDefault="00173242" w:rsidP="006E5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40E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83" w:type="dxa"/>
            <w:shd w:val="clear" w:color="auto" w:fill="auto"/>
            <w:noWrap/>
          </w:tcPr>
          <w:p w14:paraId="79F81636" w14:textId="18C05AAD" w:rsidR="00173242" w:rsidRDefault="005C0592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51.995,85</w:t>
            </w:r>
          </w:p>
        </w:tc>
        <w:tc>
          <w:tcPr>
            <w:tcW w:w="1418" w:type="dxa"/>
            <w:shd w:val="clear" w:color="auto" w:fill="auto"/>
            <w:noWrap/>
          </w:tcPr>
          <w:p w14:paraId="3D79136C" w14:textId="400188F0" w:rsidR="00173242" w:rsidRDefault="00026743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100.644,26</w:t>
            </w:r>
          </w:p>
        </w:tc>
        <w:tc>
          <w:tcPr>
            <w:tcW w:w="845" w:type="dxa"/>
            <w:shd w:val="clear" w:color="auto" w:fill="auto"/>
            <w:noWrap/>
          </w:tcPr>
          <w:p w14:paraId="68EAEF2C" w14:textId="4207DC30" w:rsidR="00173242" w:rsidRDefault="00026743" w:rsidP="006E53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193,60</w:t>
            </w:r>
          </w:p>
        </w:tc>
      </w:tr>
    </w:tbl>
    <w:p w14:paraId="7B691C1A" w14:textId="77777777" w:rsidR="008C463B" w:rsidRDefault="008C463B" w:rsidP="008C46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68018B" w14:textId="771926E7" w:rsidR="008C463B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A24">
        <w:rPr>
          <w:rFonts w:ascii="Times New Roman" w:hAnsi="Times New Roman" w:cs="Times New Roman"/>
          <w:sz w:val="24"/>
          <w:szCs w:val="24"/>
        </w:rPr>
        <w:t>Usluge telefona, pošte i prijevoza (</w:t>
      </w:r>
      <w:r w:rsidR="00A2670F" w:rsidRPr="00714A24">
        <w:rPr>
          <w:rFonts w:ascii="Times New Roman" w:hAnsi="Times New Roman" w:cs="Times New Roman"/>
          <w:sz w:val="24"/>
          <w:szCs w:val="24"/>
        </w:rPr>
        <w:t>3231</w:t>
      </w:r>
      <w:r w:rsidRPr="00714A24">
        <w:rPr>
          <w:rFonts w:ascii="Times New Roman" w:hAnsi="Times New Roman" w:cs="Times New Roman"/>
          <w:sz w:val="24"/>
          <w:szCs w:val="24"/>
        </w:rPr>
        <w:t xml:space="preserve">) rashodi za usluge telefona, pošte i prijevoza u izvještajnom razdoblju su izvršeni u iznosu od </w:t>
      </w:r>
      <w:r w:rsidR="00A134EE" w:rsidRPr="00714A24">
        <w:rPr>
          <w:rFonts w:ascii="Times New Roman" w:hAnsi="Times New Roman" w:cs="Times New Roman"/>
          <w:sz w:val="24"/>
          <w:szCs w:val="24"/>
        </w:rPr>
        <w:t>11.924,15 EUR</w:t>
      </w:r>
      <w:r w:rsidRPr="00714A24">
        <w:rPr>
          <w:rFonts w:ascii="Times New Roman" w:hAnsi="Times New Roman" w:cs="Times New Roman"/>
          <w:sz w:val="24"/>
          <w:szCs w:val="24"/>
        </w:rPr>
        <w:t xml:space="preserve"> i bilježe </w:t>
      </w:r>
      <w:r w:rsidR="00A134EE" w:rsidRPr="00714A24">
        <w:rPr>
          <w:rFonts w:ascii="Times New Roman" w:hAnsi="Times New Roman" w:cs="Times New Roman"/>
          <w:sz w:val="24"/>
          <w:szCs w:val="24"/>
        </w:rPr>
        <w:t xml:space="preserve">povećanje za 9,40 </w:t>
      </w:r>
      <w:r w:rsidRPr="00714A24">
        <w:rPr>
          <w:rFonts w:ascii="Times New Roman" w:hAnsi="Times New Roman" w:cs="Times New Roman"/>
          <w:sz w:val="24"/>
          <w:szCs w:val="24"/>
        </w:rPr>
        <w:t>%</w:t>
      </w:r>
      <w:r w:rsidR="00661572" w:rsidRPr="00714A24">
        <w:rPr>
          <w:rFonts w:ascii="Times New Roman" w:hAnsi="Times New Roman" w:cs="Times New Roman"/>
          <w:sz w:val="24"/>
          <w:szCs w:val="24"/>
        </w:rPr>
        <w:t xml:space="preserve"> </w:t>
      </w:r>
      <w:r w:rsidRPr="00714A24">
        <w:rPr>
          <w:rFonts w:ascii="Times New Roman" w:hAnsi="Times New Roman" w:cs="Times New Roman"/>
          <w:sz w:val="24"/>
          <w:szCs w:val="24"/>
        </w:rPr>
        <w:t xml:space="preserve"> u odnosu na 20</w:t>
      </w:r>
      <w:r w:rsidR="0028316D" w:rsidRPr="00714A24">
        <w:rPr>
          <w:rFonts w:ascii="Times New Roman" w:hAnsi="Times New Roman" w:cs="Times New Roman"/>
          <w:sz w:val="24"/>
          <w:szCs w:val="24"/>
        </w:rPr>
        <w:t>2</w:t>
      </w:r>
      <w:r w:rsidR="00A134EE" w:rsidRPr="00714A24">
        <w:rPr>
          <w:rFonts w:ascii="Times New Roman" w:hAnsi="Times New Roman" w:cs="Times New Roman"/>
          <w:sz w:val="24"/>
          <w:szCs w:val="24"/>
        </w:rPr>
        <w:t>2</w:t>
      </w:r>
      <w:r w:rsidRPr="00714A24">
        <w:rPr>
          <w:rFonts w:ascii="Times New Roman" w:hAnsi="Times New Roman" w:cs="Times New Roman"/>
          <w:sz w:val="24"/>
          <w:szCs w:val="24"/>
        </w:rPr>
        <w:t>. godinu</w:t>
      </w:r>
      <w:r w:rsidR="00773060">
        <w:rPr>
          <w:rFonts w:ascii="Times New Roman" w:hAnsi="Times New Roman" w:cs="Times New Roman"/>
          <w:sz w:val="24"/>
          <w:szCs w:val="24"/>
        </w:rPr>
        <w:t xml:space="preserve"> ( povećanje troškova usluga mobilnih operatera)</w:t>
      </w:r>
      <w:r w:rsidR="000E4DC4" w:rsidRPr="00714A24">
        <w:rPr>
          <w:rFonts w:ascii="Times New Roman" w:hAnsi="Times New Roman" w:cs="Times New Roman"/>
          <w:sz w:val="24"/>
          <w:szCs w:val="24"/>
        </w:rPr>
        <w:t>.</w:t>
      </w:r>
      <w:r w:rsidR="00661572"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0FDAC8" w14:textId="19D7606C" w:rsidR="008C463B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3BE9">
        <w:rPr>
          <w:rFonts w:ascii="Times New Roman" w:hAnsi="Times New Roman" w:cs="Times New Roman"/>
          <w:sz w:val="24"/>
          <w:szCs w:val="24"/>
        </w:rPr>
        <w:t>Usluge tekućeg i investicijskog održavanja (</w:t>
      </w:r>
      <w:r w:rsidR="003D4464" w:rsidRPr="00A73BE9">
        <w:rPr>
          <w:rFonts w:ascii="Times New Roman" w:hAnsi="Times New Roman" w:cs="Times New Roman"/>
          <w:sz w:val="24"/>
          <w:szCs w:val="24"/>
        </w:rPr>
        <w:t>3232</w:t>
      </w:r>
      <w:r w:rsidRPr="00A73BE9">
        <w:rPr>
          <w:rFonts w:ascii="Times New Roman" w:hAnsi="Times New Roman" w:cs="Times New Roman"/>
          <w:sz w:val="24"/>
          <w:szCs w:val="24"/>
        </w:rPr>
        <w:t xml:space="preserve">) rashodi za usluge tekućeg i investicijskog održavanja u izvještajnom razdoblju su izvršeni u iznosu od </w:t>
      </w:r>
      <w:r w:rsidR="00A73BE9" w:rsidRPr="00A73BE9">
        <w:rPr>
          <w:rFonts w:ascii="Times New Roman" w:hAnsi="Times New Roman" w:cs="Times New Roman"/>
          <w:sz w:val="24"/>
          <w:szCs w:val="24"/>
        </w:rPr>
        <w:t xml:space="preserve">298.382,60 EUR </w:t>
      </w:r>
      <w:r w:rsidRPr="00A73BE9">
        <w:rPr>
          <w:rFonts w:ascii="Times New Roman" w:hAnsi="Times New Roman" w:cs="Times New Roman"/>
          <w:sz w:val="24"/>
          <w:szCs w:val="24"/>
        </w:rPr>
        <w:t xml:space="preserve">i bilježe </w:t>
      </w:r>
      <w:r w:rsidR="00A73BE9" w:rsidRPr="00A73BE9">
        <w:rPr>
          <w:rFonts w:ascii="Times New Roman" w:hAnsi="Times New Roman" w:cs="Times New Roman"/>
          <w:sz w:val="24"/>
          <w:szCs w:val="24"/>
        </w:rPr>
        <w:t xml:space="preserve">povećanje od 10,90 </w:t>
      </w:r>
      <w:r w:rsidR="00B95EEA" w:rsidRPr="00A73BE9">
        <w:rPr>
          <w:rFonts w:ascii="Times New Roman" w:hAnsi="Times New Roman" w:cs="Times New Roman"/>
          <w:sz w:val="24"/>
          <w:szCs w:val="24"/>
        </w:rPr>
        <w:t>%</w:t>
      </w:r>
      <w:r w:rsidRPr="00A73BE9">
        <w:rPr>
          <w:rFonts w:ascii="Times New Roman" w:hAnsi="Times New Roman" w:cs="Times New Roman"/>
          <w:sz w:val="24"/>
          <w:szCs w:val="24"/>
        </w:rPr>
        <w:t xml:space="preserve"> u odnosu na 20</w:t>
      </w:r>
      <w:r w:rsidR="0028316D" w:rsidRPr="00A73BE9">
        <w:rPr>
          <w:rFonts w:ascii="Times New Roman" w:hAnsi="Times New Roman" w:cs="Times New Roman"/>
          <w:sz w:val="24"/>
          <w:szCs w:val="24"/>
        </w:rPr>
        <w:t>2</w:t>
      </w:r>
      <w:r w:rsidR="00A73BE9" w:rsidRPr="00A73BE9">
        <w:rPr>
          <w:rFonts w:ascii="Times New Roman" w:hAnsi="Times New Roman" w:cs="Times New Roman"/>
          <w:sz w:val="24"/>
          <w:szCs w:val="24"/>
        </w:rPr>
        <w:t>2</w:t>
      </w:r>
      <w:r w:rsidRPr="00A73BE9">
        <w:rPr>
          <w:rFonts w:ascii="Times New Roman" w:hAnsi="Times New Roman" w:cs="Times New Roman"/>
          <w:sz w:val="24"/>
          <w:szCs w:val="24"/>
        </w:rPr>
        <w:t>. godinu</w:t>
      </w:r>
      <w:r w:rsidR="00773060">
        <w:rPr>
          <w:rFonts w:ascii="Times New Roman" w:hAnsi="Times New Roman" w:cs="Times New Roman"/>
          <w:sz w:val="24"/>
          <w:szCs w:val="24"/>
        </w:rPr>
        <w:t xml:space="preserve"> ( povećani su troškovi održavanja horizontalne i vertikalne signalizacije i troškovi radova na održavanju postojeće cestovne infrastrukture)</w:t>
      </w:r>
      <w:r w:rsidRPr="00A73BE9">
        <w:rPr>
          <w:rFonts w:ascii="Times New Roman" w:hAnsi="Times New Roman" w:cs="Times New Roman"/>
          <w:sz w:val="24"/>
          <w:szCs w:val="24"/>
        </w:rPr>
        <w:t>. Ova skupina rashoda ovisi o trenutnim potrebama i stanju postrojenja i opreme.</w:t>
      </w:r>
    </w:p>
    <w:p w14:paraId="224907B8" w14:textId="6A9EE650" w:rsidR="008C463B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3BE9">
        <w:rPr>
          <w:rFonts w:ascii="Times New Roman" w:hAnsi="Times New Roman" w:cs="Times New Roman"/>
          <w:sz w:val="24"/>
          <w:szCs w:val="24"/>
        </w:rPr>
        <w:t>Usluge promidžbe i informiranja (</w:t>
      </w:r>
      <w:r w:rsidR="003D4464" w:rsidRPr="00A73BE9">
        <w:rPr>
          <w:rFonts w:ascii="Times New Roman" w:hAnsi="Times New Roman" w:cs="Times New Roman"/>
          <w:sz w:val="24"/>
          <w:szCs w:val="24"/>
        </w:rPr>
        <w:t>3233</w:t>
      </w:r>
      <w:r w:rsidRPr="00A73BE9">
        <w:rPr>
          <w:rFonts w:ascii="Times New Roman" w:hAnsi="Times New Roman" w:cs="Times New Roman"/>
          <w:sz w:val="24"/>
          <w:szCs w:val="24"/>
        </w:rPr>
        <w:t xml:space="preserve">) rashodi za usluge promidžbe i informiranja u izvještajnom razdoblju su izvršeni u iznosu od </w:t>
      </w:r>
      <w:r w:rsidR="00A73BE9" w:rsidRPr="00A73BE9">
        <w:rPr>
          <w:rFonts w:ascii="Times New Roman" w:hAnsi="Times New Roman" w:cs="Times New Roman"/>
          <w:sz w:val="24"/>
          <w:szCs w:val="24"/>
        </w:rPr>
        <w:t xml:space="preserve">11.917,53 EUR i neznatno su smanjenje </w:t>
      </w:r>
      <w:r w:rsidRPr="00A73BE9">
        <w:rPr>
          <w:rFonts w:ascii="Times New Roman" w:hAnsi="Times New Roman" w:cs="Times New Roman"/>
          <w:sz w:val="24"/>
          <w:szCs w:val="24"/>
        </w:rPr>
        <w:t>u odnosu na 20</w:t>
      </w:r>
      <w:r w:rsidR="0028316D" w:rsidRPr="00A73BE9">
        <w:rPr>
          <w:rFonts w:ascii="Times New Roman" w:hAnsi="Times New Roman" w:cs="Times New Roman"/>
          <w:sz w:val="24"/>
          <w:szCs w:val="24"/>
        </w:rPr>
        <w:t>2</w:t>
      </w:r>
      <w:r w:rsidR="00A73BE9" w:rsidRPr="00A73BE9">
        <w:rPr>
          <w:rFonts w:ascii="Times New Roman" w:hAnsi="Times New Roman" w:cs="Times New Roman"/>
          <w:sz w:val="24"/>
          <w:szCs w:val="24"/>
        </w:rPr>
        <w:t>2</w:t>
      </w:r>
      <w:r w:rsidRPr="00A73BE9">
        <w:rPr>
          <w:rFonts w:ascii="Times New Roman" w:hAnsi="Times New Roman" w:cs="Times New Roman"/>
          <w:sz w:val="24"/>
          <w:szCs w:val="24"/>
        </w:rPr>
        <w:t>. godinu</w:t>
      </w:r>
      <w:r w:rsidR="003D4464" w:rsidRPr="00A73BE9">
        <w:rPr>
          <w:rFonts w:ascii="Times New Roman" w:hAnsi="Times New Roman" w:cs="Times New Roman"/>
          <w:sz w:val="24"/>
          <w:szCs w:val="24"/>
        </w:rPr>
        <w:t>.</w:t>
      </w:r>
    </w:p>
    <w:p w14:paraId="66B9E83F" w14:textId="4B555688" w:rsidR="008C463B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16E4">
        <w:rPr>
          <w:rFonts w:ascii="Times New Roman" w:hAnsi="Times New Roman" w:cs="Times New Roman"/>
          <w:sz w:val="24"/>
          <w:szCs w:val="24"/>
        </w:rPr>
        <w:lastRenderedPageBreak/>
        <w:t>Komunalne usluge (</w:t>
      </w:r>
      <w:r w:rsidR="00267E01" w:rsidRPr="006816E4">
        <w:rPr>
          <w:rFonts w:ascii="Times New Roman" w:hAnsi="Times New Roman" w:cs="Times New Roman"/>
          <w:sz w:val="24"/>
          <w:szCs w:val="24"/>
        </w:rPr>
        <w:t>3234</w:t>
      </w:r>
      <w:r w:rsidRPr="006816E4">
        <w:rPr>
          <w:rFonts w:ascii="Times New Roman" w:hAnsi="Times New Roman" w:cs="Times New Roman"/>
          <w:sz w:val="24"/>
          <w:szCs w:val="24"/>
        </w:rPr>
        <w:t xml:space="preserve">) rashodi za komunalne usluge u izvještajnom razdoblju su izvršeni u iznosu od </w:t>
      </w:r>
      <w:r w:rsidR="006816E4" w:rsidRPr="006816E4">
        <w:rPr>
          <w:rFonts w:ascii="Times New Roman" w:hAnsi="Times New Roman" w:cs="Times New Roman"/>
          <w:sz w:val="24"/>
          <w:szCs w:val="24"/>
        </w:rPr>
        <w:t>33.079,01 EUR i</w:t>
      </w:r>
      <w:r w:rsidRPr="006816E4">
        <w:rPr>
          <w:rFonts w:ascii="Times New Roman" w:hAnsi="Times New Roman" w:cs="Times New Roman"/>
          <w:sz w:val="24"/>
          <w:szCs w:val="24"/>
        </w:rPr>
        <w:t xml:space="preserve"> bilježe </w:t>
      </w:r>
      <w:r w:rsidR="006816E4" w:rsidRPr="006816E4">
        <w:rPr>
          <w:rFonts w:ascii="Times New Roman" w:hAnsi="Times New Roman" w:cs="Times New Roman"/>
          <w:sz w:val="24"/>
          <w:szCs w:val="24"/>
        </w:rPr>
        <w:t>povećanje od 6,9</w:t>
      </w:r>
      <w:r w:rsidR="00B95EEA" w:rsidRPr="006816E4">
        <w:rPr>
          <w:rFonts w:ascii="Times New Roman" w:hAnsi="Times New Roman" w:cs="Times New Roman"/>
          <w:sz w:val="24"/>
          <w:szCs w:val="24"/>
        </w:rPr>
        <w:t>0</w:t>
      </w:r>
      <w:r w:rsidR="0099322B" w:rsidRPr="006816E4">
        <w:rPr>
          <w:rFonts w:ascii="Times New Roman" w:hAnsi="Times New Roman" w:cs="Times New Roman"/>
          <w:sz w:val="24"/>
          <w:szCs w:val="24"/>
        </w:rPr>
        <w:t xml:space="preserve"> </w:t>
      </w:r>
      <w:r w:rsidRPr="006816E4">
        <w:rPr>
          <w:rFonts w:ascii="Times New Roman" w:hAnsi="Times New Roman" w:cs="Times New Roman"/>
          <w:sz w:val="24"/>
          <w:szCs w:val="24"/>
        </w:rPr>
        <w:t>% u odnosu na 20</w:t>
      </w:r>
      <w:r w:rsidR="0028316D" w:rsidRPr="006816E4">
        <w:rPr>
          <w:rFonts w:ascii="Times New Roman" w:hAnsi="Times New Roman" w:cs="Times New Roman"/>
          <w:sz w:val="24"/>
          <w:szCs w:val="24"/>
        </w:rPr>
        <w:t>2</w:t>
      </w:r>
      <w:r w:rsidR="006816E4" w:rsidRPr="006816E4">
        <w:rPr>
          <w:rFonts w:ascii="Times New Roman" w:hAnsi="Times New Roman" w:cs="Times New Roman"/>
          <w:sz w:val="24"/>
          <w:szCs w:val="24"/>
        </w:rPr>
        <w:t>2</w:t>
      </w:r>
      <w:r w:rsidRPr="006816E4">
        <w:rPr>
          <w:rFonts w:ascii="Times New Roman" w:hAnsi="Times New Roman" w:cs="Times New Roman"/>
          <w:sz w:val="24"/>
          <w:szCs w:val="24"/>
        </w:rPr>
        <w:t>. godinu</w:t>
      </w:r>
      <w:r w:rsidR="00621259" w:rsidRPr="006816E4">
        <w:rPr>
          <w:rFonts w:ascii="Times New Roman" w:hAnsi="Times New Roman" w:cs="Times New Roman"/>
          <w:sz w:val="24"/>
          <w:szCs w:val="24"/>
        </w:rPr>
        <w:t xml:space="preserve"> </w:t>
      </w:r>
      <w:r w:rsidR="00621259" w:rsidRPr="00FB6953">
        <w:rPr>
          <w:rFonts w:ascii="Times New Roman" w:hAnsi="Times New Roman" w:cs="Times New Roman"/>
          <w:sz w:val="24"/>
          <w:szCs w:val="24"/>
        </w:rPr>
        <w:t>(u ovom periodu su povećani troškovi za deratizaciju i dezinsekciju).</w:t>
      </w:r>
      <w:r w:rsidR="00621259"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50FA0E4" w14:textId="7E9EE4F2" w:rsidR="00267E01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7990">
        <w:rPr>
          <w:rFonts w:ascii="Times New Roman" w:hAnsi="Times New Roman" w:cs="Times New Roman"/>
          <w:sz w:val="24"/>
          <w:szCs w:val="24"/>
        </w:rPr>
        <w:t>Intelektualne i osobne usluge (</w:t>
      </w:r>
      <w:r w:rsidR="00267E01" w:rsidRPr="005F7990">
        <w:rPr>
          <w:rFonts w:ascii="Times New Roman" w:hAnsi="Times New Roman" w:cs="Times New Roman"/>
          <w:sz w:val="24"/>
          <w:szCs w:val="24"/>
        </w:rPr>
        <w:t>3237</w:t>
      </w:r>
      <w:r w:rsidRPr="005F7990">
        <w:rPr>
          <w:rFonts w:ascii="Times New Roman" w:hAnsi="Times New Roman" w:cs="Times New Roman"/>
          <w:sz w:val="24"/>
          <w:szCs w:val="24"/>
        </w:rPr>
        <w:t xml:space="preserve">) rashodi za intelektualne i osobne usluge u izvještajnom razdoblju su izvršeni u iznosu od </w:t>
      </w:r>
      <w:r w:rsidR="00460106" w:rsidRPr="005F7990">
        <w:rPr>
          <w:rFonts w:ascii="Times New Roman" w:hAnsi="Times New Roman" w:cs="Times New Roman"/>
          <w:sz w:val="24"/>
          <w:szCs w:val="24"/>
        </w:rPr>
        <w:t xml:space="preserve">57.880,18 EUR </w:t>
      </w:r>
      <w:r w:rsidRPr="005F7990">
        <w:rPr>
          <w:rFonts w:ascii="Times New Roman" w:hAnsi="Times New Roman" w:cs="Times New Roman"/>
          <w:sz w:val="24"/>
          <w:szCs w:val="24"/>
        </w:rPr>
        <w:t xml:space="preserve">i </w:t>
      </w:r>
      <w:r w:rsidR="00267E01" w:rsidRPr="005F7990">
        <w:rPr>
          <w:rFonts w:ascii="Times New Roman" w:hAnsi="Times New Roman" w:cs="Times New Roman"/>
          <w:sz w:val="24"/>
          <w:szCs w:val="24"/>
        </w:rPr>
        <w:t xml:space="preserve">veći </w:t>
      </w:r>
      <w:r w:rsidR="007212A9" w:rsidRPr="005F7990">
        <w:rPr>
          <w:rFonts w:ascii="Times New Roman" w:hAnsi="Times New Roman" w:cs="Times New Roman"/>
          <w:sz w:val="24"/>
          <w:szCs w:val="24"/>
        </w:rPr>
        <w:t xml:space="preserve">su </w:t>
      </w:r>
      <w:r w:rsidRPr="005F7990">
        <w:rPr>
          <w:rFonts w:ascii="Times New Roman" w:hAnsi="Times New Roman" w:cs="Times New Roman"/>
          <w:sz w:val="24"/>
          <w:szCs w:val="24"/>
        </w:rPr>
        <w:t xml:space="preserve">za </w:t>
      </w:r>
      <w:r w:rsidR="00460106" w:rsidRPr="005F7990">
        <w:rPr>
          <w:rFonts w:ascii="Times New Roman" w:hAnsi="Times New Roman" w:cs="Times New Roman"/>
          <w:sz w:val="24"/>
          <w:szCs w:val="24"/>
        </w:rPr>
        <w:t>20,40</w:t>
      </w:r>
      <w:r w:rsidR="0099322B" w:rsidRPr="005F7990">
        <w:rPr>
          <w:rFonts w:ascii="Times New Roman" w:hAnsi="Times New Roman" w:cs="Times New Roman"/>
          <w:sz w:val="24"/>
          <w:szCs w:val="24"/>
        </w:rPr>
        <w:t xml:space="preserve"> </w:t>
      </w:r>
      <w:r w:rsidRPr="005F7990">
        <w:rPr>
          <w:rFonts w:ascii="Times New Roman" w:hAnsi="Times New Roman" w:cs="Times New Roman"/>
          <w:sz w:val="24"/>
          <w:szCs w:val="24"/>
        </w:rPr>
        <w:t xml:space="preserve">% u odnosu na izvršenje u prethodnoj godini zbog </w:t>
      </w:r>
      <w:r w:rsidR="00267E01" w:rsidRPr="005F7990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7212A9" w:rsidRPr="005F7990">
        <w:rPr>
          <w:rFonts w:ascii="Times New Roman" w:hAnsi="Times New Roman" w:cs="Times New Roman"/>
          <w:sz w:val="24"/>
          <w:szCs w:val="24"/>
        </w:rPr>
        <w:t>rashoda po ugovorima</w:t>
      </w:r>
      <w:r w:rsidR="00CF0116" w:rsidRPr="005F7990">
        <w:rPr>
          <w:rFonts w:ascii="Times New Roman" w:hAnsi="Times New Roman" w:cs="Times New Roman"/>
          <w:sz w:val="24"/>
          <w:szCs w:val="24"/>
        </w:rPr>
        <w:t xml:space="preserve"> o djelu</w:t>
      </w:r>
      <w:r w:rsidR="00267E01" w:rsidRPr="005F7990">
        <w:rPr>
          <w:rFonts w:ascii="Times New Roman" w:hAnsi="Times New Roman" w:cs="Times New Roman"/>
          <w:sz w:val="24"/>
          <w:szCs w:val="24"/>
        </w:rPr>
        <w:t xml:space="preserve"> (</w:t>
      </w:r>
      <w:r w:rsidR="00460106" w:rsidRPr="005F7990">
        <w:rPr>
          <w:rFonts w:ascii="Times New Roman" w:hAnsi="Times New Roman" w:cs="Times New Roman"/>
          <w:sz w:val="24"/>
          <w:szCs w:val="24"/>
        </w:rPr>
        <w:t xml:space="preserve">povećao se broj </w:t>
      </w:r>
      <w:r w:rsidR="00CF0116" w:rsidRPr="005F7990">
        <w:rPr>
          <w:rFonts w:ascii="Times New Roman" w:hAnsi="Times New Roman" w:cs="Times New Roman"/>
          <w:sz w:val="24"/>
          <w:szCs w:val="24"/>
        </w:rPr>
        <w:t>usluga koje se izvršavaju temeljem sklopljenih ugovora o djelu</w:t>
      </w:r>
      <w:r w:rsidR="005F7990">
        <w:rPr>
          <w:rFonts w:ascii="Times New Roman" w:hAnsi="Times New Roman" w:cs="Times New Roman"/>
          <w:sz w:val="24"/>
          <w:szCs w:val="24"/>
        </w:rPr>
        <w:t xml:space="preserve"> - održavanje web stranica i dr.</w:t>
      </w:r>
      <w:r w:rsidR="00CF0116" w:rsidRPr="005F7990">
        <w:rPr>
          <w:rFonts w:ascii="Times New Roman" w:hAnsi="Times New Roman" w:cs="Times New Roman"/>
          <w:sz w:val="24"/>
          <w:szCs w:val="24"/>
        </w:rPr>
        <w:t>)</w:t>
      </w:r>
      <w:r w:rsidR="00267E01" w:rsidRPr="005F7990">
        <w:rPr>
          <w:rFonts w:ascii="Times New Roman" w:hAnsi="Times New Roman" w:cs="Times New Roman"/>
          <w:sz w:val="24"/>
          <w:szCs w:val="24"/>
        </w:rPr>
        <w:t>.</w:t>
      </w:r>
      <w:r w:rsidR="00267E01"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39C02CD" w14:textId="6D9E564D" w:rsidR="008C463B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6445">
        <w:rPr>
          <w:rFonts w:ascii="Times New Roman" w:hAnsi="Times New Roman" w:cs="Times New Roman"/>
          <w:sz w:val="24"/>
          <w:szCs w:val="24"/>
        </w:rPr>
        <w:t>Ostale usluge (</w:t>
      </w:r>
      <w:r w:rsidR="00267E01" w:rsidRPr="00756445">
        <w:rPr>
          <w:rFonts w:ascii="Times New Roman" w:hAnsi="Times New Roman" w:cs="Times New Roman"/>
          <w:sz w:val="24"/>
          <w:szCs w:val="24"/>
        </w:rPr>
        <w:t>3239</w:t>
      </w:r>
      <w:r w:rsidRPr="00756445">
        <w:rPr>
          <w:rFonts w:ascii="Times New Roman" w:hAnsi="Times New Roman" w:cs="Times New Roman"/>
          <w:sz w:val="24"/>
          <w:szCs w:val="24"/>
        </w:rPr>
        <w:t xml:space="preserve">) u izvještajnom razdoblju su izvršene u iznosu od </w:t>
      </w:r>
      <w:r w:rsidR="00CE18C0" w:rsidRPr="00756445">
        <w:rPr>
          <w:rFonts w:ascii="Times New Roman" w:hAnsi="Times New Roman" w:cs="Times New Roman"/>
          <w:sz w:val="24"/>
          <w:szCs w:val="24"/>
        </w:rPr>
        <w:t xml:space="preserve">100.644,26 EUR </w:t>
      </w:r>
      <w:r w:rsidRPr="00756445">
        <w:rPr>
          <w:rFonts w:ascii="Times New Roman" w:hAnsi="Times New Roman" w:cs="Times New Roman"/>
          <w:sz w:val="24"/>
          <w:szCs w:val="24"/>
        </w:rPr>
        <w:t xml:space="preserve">i bilježe </w:t>
      </w:r>
      <w:r w:rsidR="00C46DC4" w:rsidRPr="00756445">
        <w:rPr>
          <w:rFonts w:ascii="Times New Roman" w:hAnsi="Times New Roman" w:cs="Times New Roman"/>
          <w:sz w:val="24"/>
          <w:szCs w:val="24"/>
        </w:rPr>
        <w:t xml:space="preserve">znatno </w:t>
      </w:r>
      <w:r w:rsidR="00CE18C0" w:rsidRPr="00756445">
        <w:rPr>
          <w:rFonts w:ascii="Times New Roman" w:hAnsi="Times New Roman" w:cs="Times New Roman"/>
          <w:sz w:val="24"/>
          <w:szCs w:val="24"/>
        </w:rPr>
        <w:t>povećanje od 93,60</w:t>
      </w:r>
      <w:r w:rsidR="0099322B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hAnsi="Times New Roman" w:cs="Times New Roman"/>
          <w:sz w:val="24"/>
          <w:szCs w:val="24"/>
        </w:rPr>
        <w:t>% u odnosu na izvršenje u prethodnoj godini</w:t>
      </w:r>
      <w:r w:rsidR="007212A9" w:rsidRPr="00756445">
        <w:rPr>
          <w:rFonts w:ascii="Times New Roman" w:hAnsi="Times New Roman" w:cs="Times New Roman"/>
          <w:sz w:val="24"/>
          <w:szCs w:val="24"/>
        </w:rPr>
        <w:t xml:space="preserve"> </w:t>
      </w:r>
      <w:r w:rsidR="007212A9" w:rsidRPr="00220634">
        <w:rPr>
          <w:rFonts w:ascii="Times New Roman" w:hAnsi="Times New Roman" w:cs="Times New Roman"/>
          <w:sz w:val="24"/>
          <w:szCs w:val="24"/>
        </w:rPr>
        <w:t>(</w:t>
      </w:r>
      <w:r w:rsidR="00220634" w:rsidRPr="00220634">
        <w:rPr>
          <w:rFonts w:ascii="Times New Roman" w:hAnsi="Times New Roman" w:cs="Times New Roman"/>
          <w:sz w:val="24"/>
          <w:szCs w:val="24"/>
        </w:rPr>
        <w:t xml:space="preserve">povećanje usluga održavanja komunalne infrastrukture koje nisu planirane kroz redovni program kao i povećanje  </w:t>
      </w:r>
      <w:r w:rsidR="00954B86" w:rsidRPr="00220634">
        <w:rPr>
          <w:rFonts w:ascii="Times New Roman" w:hAnsi="Times New Roman" w:cs="Times New Roman"/>
          <w:sz w:val="24"/>
          <w:szCs w:val="24"/>
        </w:rPr>
        <w:t>uslug</w:t>
      </w:r>
      <w:r w:rsidR="00220634" w:rsidRPr="00220634">
        <w:rPr>
          <w:rFonts w:ascii="Times New Roman" w:hAnsi="Times New Roman" w:cs="Times New Roman"/>
          <w:sz w:val="24"/>
          <w:szCs w:val="24"/>
        </w:rPr>
        <w:t>a</w:t>
      </w:r>
      <w:r w:rsidR="00954B86" w:rsidRPr="00220634">
        <w:rPr>
          <w:rFonts w:ascii="Times New Roman" w:hAnsi="Times New Roman" w:cs="Times New Roman"/>
          <w:sz w:val="24"/>
          <w:szCs w:val="24"/>
        </w:rPr>
        <w:t xml:space="preserve"> izrade </w:t>
      </w:r>
      <w:r w:rsidR="007212A9" w:rsidRPr="00220634">
        <w:rPr>
          <w:rFonts w:ascii="Times New Roman" w:hAnsi="Times New Roman" w:cs="Times New Roman"/>
          <w:sz w:val="24"/>
          <w:szCs w:val="24"/>
        </w:rPr>
        <w:t>elaborata).</w:t>
      </w:r>
      <w:r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24403F" w14:textId="237A3AA2" w:rsidR="008C463B" w:rsidRPr="00EB6863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69ED">
        <w:rPr>
          <w:rFonts w:ascii="Times New Roman" w:hAnsi="Times New Roman" w:cs="Times New Roman"/>
          <w:sz w:val="24"/>
          <w:szCs w:val="24"/>
        </w:rPr>
        <w:t>Ostali nespomenuti rashodi poslovanja (</w:t>
      </w:r>
      <w:r w:rsidR="00C46DC4" w:rsidRPr="006169ED">
        <w:rPr>
          <w:rFonts w:ascii="Times New Roman" w:hAnsi="Times New Roman" w:cs="Times New Roman"/>
          <w:sz w:val="24"/>
          <w:szCs w:val="24"/>
        </w:rPr>
        <w:t>329</w:t>
      </w:r>
      <w:r w:rsidRPr="006169ED"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6169ED" w:rsidRPr="006169ED">
        <w:rPr>
          <w:rFonts w:ascii="Times New Roman" w:hAnsi="Times New Roman" w:cs="Times New Roman"/>
          <w:sz w:val="24"/>
          <w:szCs w:val="24"/>
        </w:rPr>
        <w:t xml:space="preserve">232.840,51 EUR </w:t>
      </w:r>
      <w:r w:rsidRPr="006169ED">
        <w:rPr>
          <w:rFonts w:ascii="Times New Roman" w:hAnsi="Times New Roman" w:cs="Times New Roman"/>
          <w:sz w:val="24"/>
          <w:szCs w:val="24"/>
        </w:rPr>
        <w:t xml:space="preserve">i bilježe </w:t>
      </w:r>
      <w:r w:rsidR="006169ED" w:rsidRPr="006169ED">
        <w:rPr>
          <w:rFonts w:ascii="Times New Roman" w:hAnsi="Times New Roman" w:cs="Times New Roman"/>
          <w:sz w:val="24"/>
          <w:szCs w:val="24"/>
        </w:rPr>
        <w:t xml:space="preserve">znatno </w:t>
      </w:r>
      <w:r w:rsidR="00954B86" w:rsidRPr="006169ED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6169ED" w:rsidRPr="006169ED">
        <w:rPr>
          <w:rFonts w:ascii="Times New Roman" w:hAnsi="Times New Roman" w:cs="Times New Roman"/>
          <w:sz w:val="24"/>
          <w:szCs w:val="24"/>
        </w:rPr>
        <w:t>od</w:t>
      </w:r>
      <w:r w:rsidRPr="006169ED">
        <w:rPr>
          <w:rFonts w:ascii="Times New Roman" w:hAnsi="Times New Roman" w:cs="Times New Roman"/>
          <w:sz w:val="24"/>
          <w:szCs w:val="24"/>
        </w:rPr>
        <w:t xml:space="preserve"> </w:t>
      </w:r>
      <w:r w:rsidR="00C46DC4" w:rsidRPr="006169ED">
        <w:rPr>
          <w:rFonts w:ascii="Times New Roman" w:hAnsi="Times New Roman" w:cs="Times New Roman"/>
          <w:sz w:val="24"/>
          <w:szCs w:val="24"/>
        </w:rPr>
        <w:t>8</w:t>
      </w:r>
      <w:r w:rsidR="006169ED" w:rsidRPr="006169ED">
        <w:rPr>
          <w:rFonts w:ascii="Times New Roman" w:hAnsi="Times New Roman" w:cs="Times New Roman"/>
          <w:sz w:val="24"/>
          <w:szCs w:val="24"/>
        </w:rPr>
        <w:t>1</w:t>
      </w:r>
      <w:r w:rsidRPr="006169ED">
        <w:rPr>
          <w:rFonts w:ascii="Times New Roman" w:hAnsi="Times New Roman" w:cs="Times New Roman"/>
          <w:sz w:val="24"/>
          <w:szCs w:val="24"/>
        </w:rPr>
        <w:t>,</w:t>
      </w:r>
      <w:r w:rsidR="006169ED" w:rsidRPr="006169ED">
        <w:rPr>
          <w:rFonts w:ascii="Times New Roman" w:hAnsi="Times New Roman" w:cs="Times New Roman"/>
          <w:sz w:val="24"/>
          <w:szCs w:val="24"/>
        </w:rPr>
        <w:t>4</w:t>
      </w:r>
      <w:r w:rsidR="007212A9" w:rsidRPr="006169ED">
        <w:rPr>
          <w:rFonts w:ascii="Times New Roman" w:hAnsi="Times New Roman" w:cs="Times New Roman"/>
          <w:sz w:val="24"/>
          <w:szCs w:val="24"/>
        </w:rPr>
        <w:t>0</w:t>
      </w:r>
      <w:r w:rsidR="0099322B" w:rsidRPr="006169ED">
        <w:rPr>
          <w:rFonts w:ascii="Times New Roman" w:hAnsi="Times New Roman" w:cs="Times New Roman"/>
          <w:sz w:val="24"/>
          <w:szCs w:val="24"/>
        </w:rPr>
        <w:t xml:space="preserve"> </w:t>
      </w:r>
      <w:r w:rsidRPr="006169ED">
        <w:rPr>
          <w:rFonts w:ascii="Times New Roman" w:hAnsi="Times New Roman" w:cs="Times New Roman"/>
          <w:sz w:val="24"/>
          <w:szCs w:val="24"/>
        </w:rPr>
        <w:t>% u odnosu na izvršenje u prethodnoj godini</w:t>
      </w:r>
      <w:r w:rsidR="007212A9" w:rsidRPr="006169ED">
        <w:rPr>
          <w:rFonts w:ascii="Times New Roman" w:hAnsi="Times New Roman" w:cs="Times New Roman"/>
          <w:sz w:val="24"/>
          <w:szCs w:val="24"/>
        </w:rPr>
        <w:t xml:space="preserve"> (</w:t>
      </w:r>
      <w:r w:rsidR="00994E4B" w:rsidRPr="006169ED">
        <w:rPr>
          <w:rFonts w:ascii="Times New Roman" w:hAnsi="Times New Roman" w:cs="Times New Roman"/>
          <w:sz w:val="24"/>
          <w:szCs w:val="24"/>
        </w:rPr>
        <w:t>povećan</w:t>
      </w:r>
      <w:r w:rsidR="00373B15" w:rsidRPr="006169ED">
        <w:rPr>
          <w:rFonts w:ascii="Times New Roman" w:hAnsi="Times New Roman" w:cs="Times New Roman"/>
          <w:sz w:val="24"/>
          <w:szCs w:val="24"/>
        </w:rPr>
        <w:t>je</w:t>
      </w:r>
      <w:r w:rsidR="00994E4B" w:rsidRPr="006169ED">
        <w:rPr>
          <w:rFonts w:ascii="Times New Roman" w:hAnsi="Times New Roman" w:cs="Times New Roman"/>
          <w:sz w:val="24"/>
          <w:szCs w:val="24"/>
        </w:rPr>
        <w:t xml:space="preserve"> </w:t>
      </w:r>
      <w:r w:rsidR="007212A9" w:rsidRPr="006169ED">
        <w:rPr>
          <w:rFonts w:ascii="Times New Roman" w:hAnsi="Times New Roman" w:cs="Times New Roman"/>
          <w:sz w:val="24"/>
          <w:szCs w:val="24"/>
        </w:rPr>
        <w:t>troškov</w:t>
      </w:r>
      <w:r w:rsidR="00373B15" w:rsidRPr="006169ED">
        <w:rPr>
          <w:rFonts w:ascii="Times New Roman" w:hAnsi="Times New Roman" w:cs="Times New Roman"/>
          <w:sz w:val="24"/>
          <w:szCs w:val="24"/>
        </w:rPr>
        <w:t>a</w:t>
      </w:r>
      <w:r w:rsidR="00994E4B" w:rsidRPr="006169ED">
        <w:rPr>
          <w:rFonts w:ascii="Times New Roman" w:hAnsi="Times New Roman" w:cs="Times New Roman"/>
          <w:sz w:val="24"/>
          <w:szCs w:val="24"/>
        </w:rPr>
        <w:t xml:space="preserve"> reprezentacije </w:t>
      </w:r>
      <w:r w:rsidR="00373B15" w:rsidRPr="006169ED">
        <w:rPr>
          <w:rFonts w:ascii="Times New Roman" w:hAnsi="Times New Roman" w:cs="Times New Roman"/>
          <w:sz w:val="24"/>
          <w:szCs w:val="24"/>
        </w:rPr>
        <w:t xml:space="preserve">i ostalih troškova </w:t>
      </w:r>
      <w:r w:rsidR="00994E4B" w:rsidRPr="006169ED">
        <w:rPr>
          <w:rFonts w:ascii="Times New Roman" w:hAnsi="Times New Roman" w:cs="Times New Roman"/>
          <w:sz w:val="24"/>
          <w:szCs w:val="24"/>
        </w:rPr>
        <w:t>koj</w:t>
      </w:r>
      <w:r w:rsidR="00373B15" w:rsidRPr="006169ED">
        <w:rPr>
          <w:rFonts w:ascii="Times New Roman" w:hAnsi="Times New Roman" w:cs="Times New Roman"/>
          <w:sz w:val="24"/>
          <w:szCs w:val="24"/>
        </w:rPr>
        <w:t>i</w:t>
      </w:r>
      <w:r w:rsidR="00994E4B" w:rsidRPr="006169ED">
        <w:rPr>
          <w:rFonts w:ascii="Times New Roman" w:hAnsi="Times New Roman" w:cs="Times New Roman"/>
          <w:sz w:val="24"/>
          <w:szCs w:val="24"/>
        </w:rPr>
        <w:t xml:space="preserve"> </w:t>
      </w:r>
      <w:r w:rsidR="00373B15" w:rsidRPr="006169ED">
        <w:rPr>
          <w:rFonts w:ascii="Times New Roman" w:hAnsi="Times New Roman" w:cs="Times New Roman"/>
          <w:sz w:val="24"/>
          <w:szCs w:val="24"/>
        </w:rPr>
        <w:t xml:space="preserve">su povezani sa </w:t>
      </w:r>
      <w:r w:rsidR="00994E4B" w:rsidRPr="006169ED">
        <w:rPr>
          <w:rFonts w:ascii="Times New Roman" w:hAnsi="Times New Roman" w:cs="Times New Roman"/>
          <w:sz w:val="24"/>
          <w:szCs w:val="24"/>
        </w:rPr>
        <w:t>organizacij</w:t>
      </w:r>
      <w:r w:rsidR="00373B15" w:rsidRPr="006169ED">
        <w:rPr>
          <w:rFonts w:ascii="Times New Roman" w:hAnsi="Times New Roman" w:cs="Times New Roman"/>
          <w:sz w:val="24"/>
          <w:szCs w:val="24"/>
        </w:rPr>
        <w:t xml:space="preserve">om </w:t>
      </w:r>
      <w:r w:rsidR="00994E4B" w:rsidRPr="006169ED">
        <w:rPr>
          <w:rFonts w:ascii="Times New Roman" w:hAnsi="Times New Roman" w:cs="Times New Roman"/>
          <w:sz w:val="24"/>
          <w:szCs w:val="24"/>
        </w:rPr>
        <w:t>kulturnih manifestacija</w:t>
      </w:r>
      <w:r w:rsidR="007212A9" w:rsidRPr="006169ED">
        <w:rPr>
          <w:rFonts w:ascii="Times New Roman" w:hAnsi="Times New Roman" w:cs="Times New Roman"/>
          <w:sz w:val="24"/>
          <w:szCs w:val="24"/>
        </w:rPr>
        <w:t xml:space="preserve"> </w:t>
      </w:r>
      <w:r w:rsidR="00994E4B" w:rsidRPr="006169ED">
        <w:rPr>
          <w:rFonts w:ascii="Times New Roman" w:hAnsi="Times New Roman" w:cs="Times New Roman"/>
          <w:sz w:val="24"/>
          <w:szCs w:val="24"/>
        </w:rPr>
        <w:t xml:space="preserve">koje su se </w:t>
      </w:r>
      <w:r w:rsidR="006169ED" w:rsidRPr="006169ED">
        <w:rPr>
          <w:rFonts w:ascii="Times New Roman" w:hAnsi="Times New Roman" w:cs="Times New Roman"/>
          <w:sz w:val="24"/>
          <w:szCs w:val="24"/>
        </w:rPr>
        <w:t xml:space="preserve">u većem obimu </w:t>
      </w:r>
      <w:r w:rsidR="00994E4B" w:rsidRPr="006169ED">
        <w:rPr>
          <w:rFonts w:ascii="Times New Roman" w:hAnsi="Times New Roman" w:cs="Times New Roman"/>
          <w:sz w:val="24"/>
          <w:szCs w:val="24"/>
        </w:rPr>
        <w:t>odvijale u 202</w:t>
      </w:r>
      <w:r w:rsidR="006169ED" w:rsidRPr="006169ED">
        <w:rPr>
          <w:rFonts w:ascii="Times New Roman" w:hAnsi="Times New Roman" w:cs="Times New Roman"/>
          <w:sz w:val="24"/>
          <w:szCs w:val="24"/>
        </w:rPr>
        <w:t>3</w:t>
      </w:r>
      <w:r w:rsidR="00994E4B" w:rsidRPr="006169ED">
        <w:rPr>
          <w:rFonts w:ascii="Times New Roman" w:hAnsi="Times New Roman" w:cs="Times New Roman"/>
          <w:sz w:val="24"/>
          <w:szCs w:val="24"/>
        </w:rPr>
        <w:t>.godini u odnosu n</w:t>
      </w:r>
      <w:r w:rsidR="007212A9" w:rsidRPr="006169ED">
        <w:rPr>
          <w:rFonts w:ascii="Times New Roman" w:hAnsi="Times New Roman" w:cs="Times New Roman"/>
          <w:sz w:val="24"/>
          <w:szCs w:val="24"/>
        </w:rPr>
        <w:t>a prethodnu godinu</w:t>
      </w:r>
      <w:r w:rsidR="006169ED" w:rsidRPr="006169ED">
        <w:rPr>
          <w:rFonts w:ascii="Times New Roman" w:hAnsi="Times New Roman" w:cs="Times New Roman"/>
          <w:sz w:val="24"/>
          <w:szCs w:val="24"/>
        </w:rPr>
        <w:t>, naknade za rad članova vijeća za konc</w:t>
      </w:r>
      <w:r w:rsidR="00DD39DE">
        <w:rPr>
          <w:rFonts w:ascii="Times New Roman" w:hAnsi="Times New Roman" w:cs="Times New Roman"/>
          <w:sz w:val="24"/>
          <w:szCs w:val="24"/>
        </w:rPr>
        <w:t xml:space="preserve">esijska </w:t>
      </w:r>
      <w:r w:rsidR="006169ED" w:rsidRPr="006169ED">
        <w:rPr>
          <w:rFonts w:ascii="Times New Roman" w:hAnsi="Times New Roman" w:cs="Times New Roman"/>
          <w:sz w:val="24"/>
          <w:szCs w:val="24"/>
        </w:rPr>
        <w:t>odobrenja kojih u prethodnoj godini nije bilo i ostalih troškova koji nisu bili predviđeni posebnim pozicijama u proračunu</w:t>
      </w:r>
      <w:r w:rsidR="007212A9" w:rsidRPr="006169ED">
        <w:rPr>
          <w:rFonts w:ascii="Times New Roman" w:hAnsi="Times New Roman" w:cs="Times New Roman"/>
          <w:sz w:val="24"/>
          <w:szCs w:val="24"/>
        </w:rPr>
        <w:t>).</w:t>
      </w:r>
    </w:p>
    <w:p w14:paraId="30C19F8F" w14:textId="20E22751" w:rsidR="008C463B" w:rsidRPr="00EB6863" w:rsidRDefault="008C463B" w:rsidP="008C463B">
      <w:pPr>
        <w:spacing w:after="120"/>
        <w:jc w:val="both"/>
        <w:rPr>
          <w:color w:val="FF0000"/>
        </w:rPr>
      </w:pPr>
      <w:r w:rsidRPr="0070423B">
        <w:rPr>
          <w:rFonts w:ascii="Times New Roman" w:hAnsi="Times New Roman" w:cs="Times New Roman"/>
          <w:sz w:val="24"/>
          <w:szCs w:val="24"/>
        </w:rPr>
        <w:t>Financijski rashodi (</w:t>
      </w:r>
      <w:r w:rsidR="00C46DC4" w:rsidRPr="0070423B">
        <w:rPr>
          <w:rFonts w:ascii="Times New Roman" w:hAnsi="Times New Roman" w:cs="Times New Roman"/>
          <w:sz w:val="24"/>
          <w:szCs w:val="24"/>
        </w:rPr>
        <w:t>34</w:t>
      </w:r>
      <w:r w:rsidRPr="0070423B">
        <w:rPr>
          <w:rFonts w:ascii="Times New Roman" w:hAnsi="Times New Roman" w:cs="Times New Roman"/>
          <w:sz w:val="24"/>
          <w:szCs w:val="24"/>
        </w:rPr>
        <w:t xml:space="preserve">) u izvještajnom razdoblju su izvršeni su u iznosu </w:t>
      </w:r>
      <w:r w:rsidR="00C46DC4" w:rsidRPr="0070423B">
        <w:rPr>
          <w:rFonts w:ascii="Times New Roman" w:hAnsi="Times New Roman" w:cs="Times New Roman"/>
          <w:sz w:val="24"/>
          <w:szCs w:val="24"/>
        </w:rPr>
        <w:t>1</w:t>
      </w:r>
      <w:r w:rsidR="0070423B" w:rsidRPr="0070423B">
        <w:rPr>
          <w:rFonts w:ascii="Times New Roman" w:hAnsi="Times New Roman" w:cs="Times New Roman"/>
          <w:sz w:val="24"/>
          <w:szCs w:val="24"/>
        </w:rPr>
        <w:t xml:space="preserve">9.514,38 EUR </w:t>
      </w:r>
      <w:r w:rsidRPr="0070423B">
        <w:rPr>
          <w:rFonts w:ascii="Times New Roman" w:hAnsi="Times New Roman" w:cs="Times New Roman"/>
          <w:sz w:val="24"/>
          <w:szCs w:val="24"/>
        </w:rPr>
        <w:t xml:space="preserve">i bilježe povećanje za </w:t>
      </w:r>
      <w:r w:rsidR="0070423B" w:rsidRPr="0070423B">
        <w:rPr>
          <w:rFonts w:ascii="Times New Roman" w:hAnsi="Times New Roman" w:cs="Times New Roman"/>
          <w:sz w:val="24"/>
          <w:szCs w:val="24"/>
        </w:rPr>
        <w:t>38</w:t>
      </w:r>
      <w:r w:rsidRPr="0070423B">
        <w:rPr>
          <w:rFonts w:ascii="Times New Roman" w:hAnsi="Times New Roman" w:cs="Times New Roman"/>
          <w:sz w:val="24"/>
          <w:szCs w:val="24"/>
        </w:rPr>
        <w:t>,</w:t>
      </w:r>
      <w:r w:rsidR="0070423B" w:rsidRPr="0070423B">
        <w:rPr>
          <w:rFonts w:ascii="Times New Roman" w:hAnsi="Times New Roman" w:cs="Times New Roman"/>
          <w:sz w:val="24"/>
          <w:szCs w:val="24"/>
        </w:rPr>
        <w:t>4</w:t>
      </w:r>
      <w:r w:rsidR="00F50BED" w:rsidRPr="0070423B">
        <w:rPr>
          <w:rFonts w:ascii="Times New Roman" w:hAnsi="Times New Roman" w:cs="Times New Roman"/>
          <w:sz w:val="24"/>
          <w:szCs w:val="24"/>
        </w:rPr>
        <w:t>0</w:t>
      </w:r>
      <w:r w:rsidR="0099322B" w:rsidRPr="0070423B">
        <w:rPr>
          <w:rFonts w:ascii="Times New Roman" w:hAnsi="Times New Roman" w:cs="Times New Roman"/>
          <w:sz w:val="24"/>
          <w:szCs w:val="24"/>
        </w:rPr>
        <w:t xml:space="preserve"> </w:t>
      </w:r>
      <w:r w:rsidRPr="0070423B">
        <w:rPr>
          <w:rFonts w:ascii="Times New Roman" w:hAnsi="Times New Roman" w:cs="Times New Roman"/>
          <w:sz w:val="24"/>
          <w:szCs w:val="24"/>
        </w:rPr>
        <w:t>% u odnosu na izvršenje u prethodnoj godini.</w:t>
      </w:r>
      <w:r w:rsidR="0080465F" w:rsidRPr="0070423B">
        <w:rPr>
          <w:rFonts w:ascii="Times New Roman" w:hAnsi="Times New Roman" w:cs="Times New Roman"/>
          <w:sz w:val="24"/>
          <w:szCs w:val="24"/>
        </w:rPr>
        <w:t xml:space="preserve"> Na povećanje je najviše utjecalo povećana naknada troškova naplate poreza</w:t>
      </w:r>
      <w:r w:rsidR="00295B48" w:rsidRPr="0070423B">
        <w:rPr>
          <w:rFonts w:ascii="Times New Roman" w:hAnsi="Times New Roman" w:cs="Times New Roman"/>
          <w:sz w:val="24"/>
          <w:szCs w:val="24"/>
        </w:rPr>
        <w:t xml:space="preserve"> </w:t>
      </w:r>
      <w:r w:rsidR="0080465F" w:rsidRPr="0070423B">
        <w:rPr>
          <w:rFonts w:ascii="Times New Roman" w:hAnsi="Times New Roman" w:cs="Times New Roman"/>
          <w:sz w:val="24"/>
          <w:szCs w:val="24"/>
        </w:rPr>
        <w:t xml:space="preserve">od strane porezne uprave </w:t>
      </w:r>
      <w:r w:rsidR="00577508" w:rsidRPr="0070423B">
        <w:rPr>
          <w:rFonts w:ascii="Times New Roman" w:hAnsi="Times New Roman" w:cs="Times New Roman"/>
          <w:sz w:val="24"/>
          <w:szCs w:val="24"/>
        </w:rPr>
        <w:t>(povećana j</w:t>
      </w:r>
      <w:r w:rsidR="00295B48" w:rsidRPr="0070423B">
        <w:rPr>
          <w:rFonts w:ascii="Times New Roman" w:hAnsi="Times New Roman" w:cs="Times New Roman"/>
          <w:sz w:val="24"/>
          <w:szCs w:val="24"/>
        </w:rPr>
        <w:t>e</w:t>
      </w:r>
      <w:r w:rsidR="00577508" w:rsidRPr="0070423B">
        <w:rPr>
          <w:rFonts w:ascii="Times New Roman" w:hAnsi="Times New Roman" w:cs="Times New Roman"/>
          <w:sz w:val="24"/>
          <w:szCs w:val="24"/>
        </w:rPr>
        <w:t xml:space="preserve"> naplata prihoda koje za općinu provodi porezna uprav</w:t>
      </w:r>
      <w:r w:rsidR="00295B48" w:rsidRPr="0070423B">
        <w:rPr>
          <w:rFonts w:ascii="Times New Roman" w:hAnsi="Times New Roman" w:cs="Times New Roman"/>
          <w:sz w:val="24"/>
          <w:szCs w:val="24"/>
        </w:rPr>
        <w:t>a</w:t>
      </w:r>
      <w:r w:rsidR="00577508" w:rsidRPr="0070423B">
        <w:rPr>
          <w:rFonts w:ascii="Times New Roman" w:hAnsi="Times New Roman" w:cs="Times New Roman"/>
          <w:sz w:val="24"/>
          <w:szCs w:val="24"/>
        </w:rPr>
        <w:t>).</w:t>
      </w:r>
      <w:r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F12EF4B" w14:textId="7E04B22F" w:rsidR="008C463B" w:rsidRPr="007A13AF" w:rsidRDefault="0080465F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7A13AF"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="008C463B" w:rsidRPr="007A13AF">
        <w:rPr>
          <w:rFonts w:ascii="Times New Roman" w:hAnsi="Times New Roman" w:cs="Times New Roman"/>
          <w:sz w:val="24"/>
          <w:szCs w:val="24"/>
        </w:rPr>
        <w:t>(</w:t>
      </w:r>
      <w:r w:rsidR="00C46DC4" w:rsidRPr="007A13AF">
        <w:rPr>
          <w:rFonts w:ascii="Times New Roman" w:hAnsi="Times New Roman" w:cs="Times New Roman"/>
          <w:sz w:val="24"/>
          <w:szCs w:val="24"/>
        </w:rPr>
        <w:t>36</w:t>
      </w:r>
      <w:r w:rsidR="008C463B" w:rsidRPr="007A13AF">
        <w:rPr>
          <w:rFonts w:ascii="Times New Roman" w:hAnsi="Times New Roman" w:cs="Times New Roman"/>
          <w:sz w:val="24"/>
          <w:szCs w:val="24"/>
        </w:rPr>
        <w:t xml:space="preserve">) u izvještajnom razdoblju su izvršene u iznosu od </w:t>
      </w:r>
      <w:r w:rsidR="00C46DC4" w:rsidRPr="007A13AF">
        <w:rPr>
          <w:rFonts w:ascii="Times New Roman" w:hAnsi="Times New Roman" w:cs="Times New Roman"/>
          <w:sz w:val="24"/>
          <w:szCs w:val="24"/>
        </w:rPr>
        <w:t>2</w:t>
      </w:r>
      <w:r w:rsidR="00CE244D" w:rsidRPr="007A13AF">
        <w:rPr>
          <w:rFonts w:ascii="Times New Roman" w:hAnsi="Times New Roman" w:cs="Times New Roman"/>
          <w:sz w:val="24"/>
          <w:szCs w:val="24"/>
        </w:rPr>
        <w:t xml:space="preserve">2.671,33 EUR i manje se u odnosu na prethodnu godinu za 14,60 % </w:t>
      </w:r>
      <w:r w:rsidR="008C463B" w:rsidRPr="007A13AF">
        <w:rPr>
          <w:rFonts w:ascii="Times New Roman" w:hAnsi="Times New Roman" w:cs="Times New Roman"/>
          <w:sz w:val="24"/>
          <w:szCs w:val="24"/>
        </w:rPr>
        <w:t xml:space="preserve">a odnose se na </w:t>
      </w:r>
      <w:r w:rsidRPr="007A13AF">
        <w:rPr>
          <w:rFonts w:ascii="Times New Roman" w:hAnsi="Times New Roman" w:cs="Times New Roman"/>
          <w:sz w:val="24"/>
          <w:szCs w:val="24"/>
        </w:rPr>
        <w:t>sporazum sa Zavodom za hitnu medicinu splitsko-dalmatinske županije o sufinanciranje dodatnog tima T2 na makarskom području</w:t>
      </w:r>
      <w:r w:rsidR="00801715" w:rsidRPr="007A13AF">
        <w:rPr>
          <w:rFonts w:ascii="Times New Roman" w:hAnsi="Times New Roman" w:cs="Times New Roman"/>
          <w:sz w:val="24"/>
          <w:szCs w:val="24"/>
        </w:rPr>
        <w:t xml:space="preserve"> (u </w:t>
      </w:r>
      <w:r w:rsidR="00CE244D" w:rsidRPr="007A13AF">
        <w:rPr>
          <w:rFonts w:ascii="Times New Roman" w:hAnsi="Times New Roman" w:cs="Times New Roman"/>
          <w:sz w:val="24"/>
          <w:szCs w:val="24"/>
        </w:rPr>
        <w:t xml:space="preserve">prethodnoj godini </w:t>
      </w:r>
      <w:r w:rsidR="00801715" w:rsidRPr="007A13AF">
        <w:rPr>
          <w:rFonts w:ascii="Times New Roman" w:hAnsi="Times New Roman" w:cs="Times New Roman"/>
          <w:sz w:val="24"/>
          <w:szCs w:val="24"/>
        </w:rPr>
        <w:t>isplaćen</w:t>
      </w:r>
      <w:r w:rsidR="00CE244D" w:rsidRPr="007A13AF">
        <w:rPr>
          <w:rFonts w:ascii="Times New Roman" w:hAnsi="Times New Roman" w:cs="Times New Roman"/>
          <w:sz w:val="24"/>
          <w:szCs w:val="24"/>
        </w:rPr>
        <w:t xml:space="preserve">u su pomoći i za 2021.i 2022.godinu ) </w:t>
      </w:r>
      <w:r w:rsidR="00801715" w:rsidRPr="007A13AF">
        <w:rPr>
          <w:rFonts w:ascii="Times New Roman" w:hAnsi="Times New Roman" w:cs="Times New Roman"/>
          <w:sz w:val="24"/>
          <w:szCs w:val="24"/>
        </w:rPr>
        <w:t>a</w:t>
      </w:r>
      <w:r w:rsidR="00CE244D" w:rsidRPr="007A13AF">
        <w:rPr>
          <w:rFonts w:ascii="Times New Roman" w:hAnsi="Times New Roman" w:cs="Times New Roman"/>
          <w:sz w:val="24"/>
          <w:szCs w:val="24"/>
        </w:rPr>
        <w:t xml:space="preserve"> u 2023.godini isplaćena je tekuća pomoći za Grad Makarska u iznosu 6.343,49 EUR (</w:t>
      </w:r>
      <w:r w:rsidR="007A13AF" w:rsidRPr="007A13AF">
        <w:rPr>
          <w:rFonts w:ascii="Times New Roman" w:hAnsi="Times New Roman" w:cs="Times New Roman"/>
          <w:sz w:val="24"/>
          <w:szCs w:val="24"/>
        </w:rPr>
        <w:t>ugovor o sufinanciranju poboljšanja zdravstvene skrbi i zdravstvene usluge građanima Makarske rivijere</w:t>
      </w:r>
      <w:r w:rsidR="00CE244D" w:rsidRPr="007A13AF">
        <w:rPr>
          <w:rFonts w:ascii="Times New Roman" w:hAnsi="Times New Roman" w:cs="Times New Roman"/>
          <w:sz w:val="24"/>
          <w:szCs w:val="24"/>
        </w:rPr>
        <w:t>) i pomoći  Ministarstvu unutrašnjih poslova u iznosu od 1.990,84 EUR (nabava kućišta za prometnu kameru).</w:t>
      </w:r>
      <w:r w:rsidRPr="007A1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2C884" w14:textId="35C48890" w:rsidR="008C463B" w:rsidRPr="00EB6863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08C6">
        <w:rPr>
          <w:rFonts w:ascii="Times New Roman" w:hAnsi="Times New Roman" w:cs="Times New Roman"/>
          <w:sz w:val="24"/>
          <w:szCs w:val="24"/>
        </w:rPr>
        <w:t>Naknade građanima i kućanstvima na temelju osiguranja i druge naknade (</w:t>
      </w:r>
      <w:r w:rsidR="00287707" w:rsidRPr="00DB08C6">
        <w:rPr>
          <w:rFonts w:ascii="Times New Roman" w:hAnsi="Times New Roman" w:cs="Times New Roman"/>
          <w:sz w:val="24"/>
          <w:szCs w:val="24"/>
        </w:rPr>
        <w:t>37</w:t>
      </w:r>
      <w:r w:rsidRPr="00DB08C6">
        <w:rPr>
          <w:rFonts w:ascii="Times New Roman" w:hAnsi="Times New Roman" w:cs="Times New Roman"/>
          <w:sz w:val="24"/>
          <w:szCs w:val="24"/>
        </w:rPr>
        <w:t xml:space="preserve">) u izvještajnom razdoblju su izvršene u iznosu od </w:t>
      </w:r>
      <w:r w:rsidR="00DB08C6" w:rsidRPr="00DB08C6">
        <w:rPr>
          <w:rFonts w:ascii="Times New Roman" w:hAnsi="Times New Roman" w:cs="Times New Roman"/>
          <w:sz w:val="24"/>
          <w:szCs w:val="24"/>
        </w:rPr>
        <w:t xml:space="preserve">90.985,62 EUR i </w:t>
      </w:r>
      <w:r w:rsidRPr="00DB08C6">
        <w:rPr>
          <w:rFonts w:ascii="Times New Roman" w:hAnsi="Times New Roman" w:cs="Times New Roman"/>
          <w:sz w:val="24"/>
          <w:szCs w:val="24"/>
        </w:rPr>
        <w:t xml:space="preserve">bilježe </w:t>
      </w:r>
      <w:r w:rsidR="008E7A23" w:rsidRPr="00DB08C6">
        <w:rPr>
          <w:rFonts w:ascii="Times New Roman" w:hAnsi="Times New Roman" w:cs="Times New Roman"/>
          <w:sz w:val="24"/>
          <w:szCs w:val="24"/>
        </w:rPr>
        <w:t xml:space="preserve">povećanje </w:t>
      </w:r>
      <w:r w:rsidRPr="00DB08C6">
        <w:rPr>
          <w:rFonts w:ascii="Times New Roman" w:hAnsi="Times New Roman" w:cs="Times New Roman"/>
          <w:sz w:val="24"/>
          <w:szCs w:val="24"/>
        </w:rPr>
        <w:t xml:space="preserve">od </w:t>
      </w:r>
      <w:r w:rsidR="00DB08C6" w:rsidRPr="00DB08C6">
        <w:rPr>
          <w:rFonts w:ascii="Times New Roman" w:hAnsi="Times New Roman" w:cs="Times New Roman"/>
          <w:sz w:val="24"/>
          <w:szCs w:val="24"/>
        </w:rPr>
        <w:t>15</w:t>
      </w:r>
      <w:r w:rsidRPr="00DB08C6">
        <w:rPr>
          <w:rFonts w:ascii="Times New Roman" w:hAnsi="Times New Roman" w:cs="Times New Roman"/>
          <w:sz w:val="24"/>
          <w:szCs w:val="24"/>
        </w:rPr>
        <w:t>,</w:t>
      </w:r>
      <w:r w:rsidR="00DB08C6" w:rsidRPr="00DB08C6">
        <w:rPr>
          <w:rFonts w:ascii="Times New Roman" w:hAnsi="Times New Roman" w:cs="Times New Roman"/>
          <w:sz w:val="24"/>
          <w:szCs w:val="24"/>
        </w:rPr>
        <w:t>8</w:t>
      </w:r>
      <w:r w:rsidR="00B374EA" w:rsidRPr="00DB08C6">
        <w:rPr>
          <w:rFonts w:ascii="Times New Roman" w:hAnsi="Times New Roman" w:cs="Times New Roman"/>
          <w:sz w:val="24"/>
          <w:szCs w:val="24"/>
        </w:rPr>
        <w:t>0</w:t>
      </w:r>
      <w:r w:rsidR="0099322B" w:rsidRPr="00DB08C6">
        <w:rPr>
          <w:rFonts w:ascii="Times New Roman" w:hAnsi="Times New Roman" w:cs="Times New Roman"/>
          <w:sz w:val="24"/>
          <w:szCs w:val="24"/>
        </w:rPr>
        <w:t xml:space="preserve"> </w:t>
      </w:r>
      <w:r w:rsidRPr="00DB08C6">
        <w:rPr>
          <w:rFonts w:ascii="Times New Roman" w:hAnsi="Times New Roman" w:cs="Times New Roman"/>
          <w:sz w:val="24"/>
          <w:szCs w:val="24"/>
        </w:rPr>
        <w:t>% u odnosu na izvršenje prethodne godine</w:t>
      </w:r>
      <w:r w:rsidR="00DB08C6" w:rsidRPr="00DB08C6">
        <w:rPr>
          <w:rFonts w:ascii="Times New Roman" w:hAnsi="Times New Roman" w:cs="Times New Roman"/>
          <w:sz w:val="24"/>
          <w:szCs w:val="24"/>
        </w:rPr>
        <w:t xml:space="preserve"> zbog povećanja jednokratnih novčanih pomoći, povećanje </w:t>
      </w:r>
      <w:r w:rsidR="008E7A23" w:rsidRPr="00DB08C6">
        <w:rPr>
          <w:rFonts w:ascii="Times New Roman" w:hAnsi="Times New Roman" w:cs="Times New Roman"/>
          <w:sz w:val="24"/>
          <w:szCs w:val="24"/>
        </w:rPr>
        <w:t xml:space="preserve">iznosa </w:t>
      </w:r>
      <w:r w:rsidR="00AE5E82" w:rsidRPr="00DB08C6">
        <w:rPr>
          <w:rFonts w:ascii="Times New Roman" w:hAnsi="Times New Roman" w:cs="Times New Roman"/>
          <w:sz w:val="24"/>
          <w:szCs w:val="24"/>
        </w:rPr>
        <w:t>naknada za novorođeno dijete</w:t>
      </w:r>
      <w:r w:rsidR="00DB08C6" w:rsidRPr="00DB08C6">
        <w:rPr>
          <w:rFonts w:ascii="Times New Roman" w:hAnsi="Times New Roman" w:cs="Times New Roman"/>
          <w:sz w:val="24"/>
          <w:szCs w:val="24"/>
        </w:rPr>
        <w:t xml:space="preserve"> i najvećim dijelom povećanje iznosa za sufinanciranje prijevoza učenik</w:t>
      </w:r>
      <w:r w:rsidR="00371304">
        <w:rPr>
          <w:rFonts w:ascii="Times New Roman" w:hAnsi="Times New Roman" w:cs="Times New Roman"/>
          <w:sz w:val="24"/>
          <w:szCs w:val="24"/>
        </w:rPr>
        <w:t>a</w:t>
      </w:r>
      <w:r w:rsidR="00DB08C6" w:rsidRPr="00DB08C6">
        <w:rPr>
          <w:rFonts w:ascii="Times New Roman" w:hAnsi="Times New Roman" w:cs="Times New Roman"/>
          <w:sz w:val="24"/>
          <w:szCs w:val="24"/>
        </w:rPr>
        <w:t xml:space="preserve"> i studena</w:t>
      </w:r>
      <w:r w:rsidR="00DB08C6">
        <w:rPr>
          <w:rFonts w:ascii="Times New Roman" w:hAnsi="Times New Roman" w:cs="Times New Roman"/>
          <w:sz w:val="24"/>
          <w:szCs w:val="24"/>
        </w:rPr>
        <w:t>t</w:t>
      </w:r>
      <w:r w:rsidR="00DB08C6" w:rsidRPr="00DB08C6">
        <w:rPr>
          <w:rFonts w:ascii="Times New Roman" w:hAnsi="Times New Roman" w:cs="Times New Roman"/>
          <w:sz w:val="24"/>
          <w:szCs w:val="24"/>
        </w:rPr>
        <w:t>a</w:t>
      </w:r>
      <w:r w:rsidR="00AE5E82" w:rsidRPr="00DB08C6">
        <w:rPr>
          <w:rFonts w:ascii="Times New Roman" w:hAnsi="Times New Roman" w:cs="Times New Roman"/>
          <w:sz w:val="24"/>
          <w:szCs w:val="24"/>
        </w:rPr>
        <w:t>.</w:t>
      </w:r>
    </w:p>
    <w:p w14:paraId="2283599B" w14:textId="0BEBB95A" w:rsidR="008C463B" w:rsidRPr="00C63F20" w:rsidRDefault="008C463B" w:rsidP="008C463B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C1D72">
        <w:rPr>
          <w:rFonts w:ascii="Times New Roman" w:hAnsi="Times New Roman" w:cs="Times New Roman"/>
          <w:sz w:val="24"/>
          <w:szCs w:val="24"/>
        </w:rPr>
        <w:t>Ostali rashodi (</w:t>
      </w:r>
      <w:r w:rsidR="00287707" w:rsidRPr="00AC1D72">
        <w:rPr>
          <w:rFonts w:ascii="Times New Roman" w:hAnsi="Times New Roman" w:cs="Times New Roman"/>
          <w:sz w:val="24"/>
          <w:szCs w:val="24"/>
        </w:rPr>
        <w:t>38</w:t>
      </w:r>
      <w:r w:rsidRPr="00AC1D72"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972B90" w:rsidRPr="00AC1D72">
        <w:rPr>
          <w:rFonts w:ascii="Times New Roman" w:hAnsi="Times New Roman" w:cs="Times New Roman"/>
          <w:sz w:val="24"/>
          <w:szCs w:val="24"/>
        </w:rPr>
        <w:t xml:space="preserve">451.429,90 EUR </w:t>
      </w:r>
      <w:r w:rsidRPr="00AC1D72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972B90" w:rsidRPr="00AC1D72">
        <w:rPr>
          <w:rFonts w:ascii="Times New Roman" w:hAnsi="Times New Roman" w:cs="Times New Roman"/>
          <w:sz w:val="24"/>
          <w:szCs w:val="24"/>
        </w:rPr>
        <w:t>13,4</w:t>
      </w:r>
      <w:r w:rsidR="00B374EA" w:rsidRPr="00AC1D72">
        <w:rPr>
          <w:rFonts w:ascii="Times New Roman" w:hAnsi="Times New Roman" w:cs="Times New Roman"/>
          <w:sz w:val="24"/>
          <w:szCs w:val="24"/>
        </w:rPr>
        <w:t>0</w:t>
      </w:r>
      <w:r w:rsidR="0099322B" w:rsidRPr="00AC1D72">
        <w:rPr>
          <w:rFonts w:ascii="Times New Roman" w:hAnsi="Times New Roman" w:cs="Times New Roman"/>
          <w:sz w:val="24"/>
          <w:szCs w:val="24"/>
        </w:rPr>
        <w:t xml:space="preserve"> </w:t>
      </w:r>
      <w:r w:rsidRPr="00AC1D72">
        <w:rPr>
          <w:rFonts w:ascii="Times New Roman" w:hAnsi="Times New Roman" w:cs="Times New Roman"/>
          <w:sz w:val="24"/>
          <w:szCs w:val="24"/>
        </w:rPr>
        <w:t>% više u odnosu na izvršenje prethodne godine</w:t>
      </w:r>
      <w:r w:rsidR="00AD4CF1" w:rsidRPr="00AC1D72">
        <w:rPr>
          <w:rFonts w:ascii="Times New Roman" w:hAnsi="Times New Roman" w:cs="Times New Roman"/>
          <w:sz w:val="24"/>
          <w:szCs w:val="24"/>
        </w:rPr>
        <w:t xml:space="preserve">. Na povećanje je najviše utjecalo kapitalna pomoć </w:t>
      </w:r>
      <w:r w:rsidR="00A61B3C" w:rsidRPr="00AC1D72">
        <w:rPr>
          <w:rFonts w:ascii="Times New Roman" w:hAnsi="Times New Roman" w:cs="Times New Roman"/>
          <w:sz w:val="24"/>
          <w:szCs w:val="24"/>
        </w:rPr>
        <w:t xml:space="preserve">trgovačkom društvu </w:t>
      </w:r>
      <w:r w:rsidR="00AD4CF1" w:rsidRPr="00AC1D72">
        <w:rPr>
          <w:rFonts w:ascii="Times New Roman" w:hAnsi="Times New Roman" w:cs="Times New Roman"/>
          <w:sz w:val="24"/>
          <w:szCs w:val="24"/>
        </w:rPr>
        <w:t xml:space="preserve">Tučepi d.o.o. u vlasništvu Općine Tučepi koja  je ostvarena u iznosu od 34.615,50 EUR (u prethodnoj nije bilo kapitalnih pomoći) </w:t>
      </w:r>
      <w:r w:rsidR="00AC1D72" w:rsidRPr="00AC1D72">
        <w:rPr>
          <w:rFonts w:ascii="Times New Roman" w:hAnsi="Times New Roman" w:cs="Times New Roman"/>
          <w:sz w:val="24"/>
          <w:szCs w:val="24"/>
        </w:rPr>
        <w:t>i najvećim dijelom namijenjena za financiranje troškova izrade izvedbenih projekata rekonstrukcije postojeće luke i dogradnju luke nautičkog turizma.</w:t>
      </w:r>
      <w:r w:rsidR="00AC1D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7D74"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A5B7F33" w14:textId="77777777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BB5FAE">
        <w:rPr>
          <w:rFonts w:ascii="Times New Roman" w:hAnsi="Times New Roman" w:cs="Times New Roman"/>
          <w:sz w:val="24"/>
          <w:szCs w:val="24"/>
        </w:rPr>
        <w:lastRenderedPageBreak/>
        <w:t xml:space="preserve">Bilješka broj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5FAE">
        <w:rPr>
          <w:rFonts w:ascii="Times New Roman" w:hAnsi="Times New Roman" w:cs="Times New Roman"/>
          <w:sz w:val="24"/>
          <w:szCs w:val="24"/>
        </w:rPr>
        <w:t xml:space="preserve"> - PRIHODI OD PRODAJE NEFINANCIJSKE IMOVINE </w:t>
      </w:r>
    </w:p>
    <w:p w14:paraId="432B8DA9" w14:textId="77777777" w:rsidR="008C463B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666D4" w14:textId="3FC00C3A" w:rsidR="00624DEC" w:rsidRDefault="00B64744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74226C">
        <w:rPr>
          <w:rFonts w:ascii="Times New Roman" w:hAnsi="Times New Roman" w:cs="Times New Roman"/>
          <w:sz w:val="24"/>
          <w:szCs w:val="24"/>
        </w:rPr>
        <w:t>U 202</w:t>
      </w:r>
      <w:r w:rsidR="000C2A6E" w:rsidRPr="0074226C">
        <w:rPr>
          <w:rFonts w:ascii="Times New Roman" w:hAnsi="Times New Roman" w:cs="Times New Roman"/>
          <w:sz w:val="24"/>
          <w:szCs w:val="24"/>
        </w:rPr>
        <w:t>3</w:t>
      </w:r>
      <w:r w:rsidRPr="0074226C">
        <w:rPr>
          <w:rFonts w:ascii="Times New Roman" w:hAnsi="Times New Roman" w:cs="Times New Roman"/>
          <w:sz w:val="24"/>
          <w:szCs w:val="24"/>
        </w:rPr>
        <w:t xml:space="preserve">.godini </w:t>
      </w:r>
      <w:r w:rsidR="00EA490F" w:rsidRPr="0074226C">
        <w:rPr>
          <w:rFonts w:ascii="Times New Roman" w:hAnsi="Times New Roman" w:cs="Times New Roman"/>
          <w:sz w:val="24"/>
          <w:szCs w:val="24"/>
        </w:rPr>
        <w:t xml:space="preserve">su ostvareni </w:t>
      </w:r>
      <w:r w:rsidRPr="0074226C">
        <w:rPr>
          <w:rFonts w:ascii="Times New Roman" w:hAnsi="Times New Roman" w:cs="Times New Roman"/>
          <w:sz w:val="24"/>
          <w:szCs w:val="24"/>
        </w:rPr>
        <w:t>p</w:t>
      </w:r>
      <w:r w:rsidR="008C463B" w:rsidRPr="0074226C">
        <w:rPr>
          <w:rFonts w:ascii="Times New Roman" w:hAnsi="Times New Roman" w:cs="Times New Roman"/>
          <w:sz w:val="24"/>
          <w:szCs w:val="24"/>
        </w:rPr>
        <w:t>rihodi od prodaje nefinancijske imovine (</w:t>
      </w:r>
      <w:r w:rsidRPr="0074226C">
        <w:rPr>
          <w:rFonts w:ascii="Times New Roman" w:hAnsi="Times New Roman" w:cs="Times New Roman"/>
          <w:sz w:val="24"/>
          <w:szCs w:val="24"/>
        </w:rPr>
        <w:t>7</w:t>
      </w:r>
      <w:r w:rsidR="008C463B" w:rsidRPr="0074226C">
        <w:rPr>
          <w:rFonts w:ascii="Times New Roman" w:hAnsi="Times New Roman" w:cs="Times New Roman"/>
          <w:sz w:val="24"/>
          <w:szCs w:val="24"/>
        </w:rPr>
        <w:t>)</w:t>
      </w:r>
      <w:r w:rsidR="000C2A6E" w:rsidRPr="0074226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4226C" w:rsidRPr="0074226C">
        <w:rPr>
          <w:rFonts w:ascii="Times New Roman" w:hAnsi="Times New Roman" w:cs="Times New Roman"/>
          <w:sz w:val="24"/>
          <w:szCs w:val="24"/>
        </w:rPr>
        <w:t>5.516,64 EUR</w:t>
      </w:r>
      <w:r w:rsidR="007422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226C">
        <w:rPr>
          <w:rFonts w:ascii="Times New Roman" w:hAnsi="Times New Roman" w:cs="Times New Roman"/>
          <w:sz w:val="24"/>
          <w:szCs w:val="24"/>
        </w:rPr>
        <w:t>a odnose se na prihode od prodaje zemljišta kat.čest.zem 7022/11 k.o. Tučepi za koje je ugovorom dogovoreno plaćanje u više godina u iznosu od 2.</w:t>
      </w:r>
      <w:r w:rsidR="00D212EE">
        <w:rPr>
          <w:rFonts w:ascii="Times New Roman" w:hAnsi="Times New Roman" w:cs="Times New Roman"/>
          <w:sz w:val="24"/>
          <w:szCs w:val="24"/>
        </w:rPr>
        <w:t>919</w:t>
      </w:r>
      <w:r w:rsidR="0074226C">
        <w:rPr>
          <w:rFonts w:ascii="Times New Roman" w:hAnsi="Times New Roman" w:cs="Times New Roman"/>
          <w:sz w:val="24"/>
          <w:szCs w:val="24"/>
        </w:rPr>
        <w:t>,</w:t>
      </w:r>
      <w:r w:rsidR="00D212EE">
        <w:rPr>
          <w:rFonts w:ascii="Times New Roman" w:hAnsi="Times New Roman" w:cs="Times New Roman"/>
          <w:sz w:val="24"/>
          <w:szCs w:val="24"/>
        </w:rPr>
        <w:t>5</w:t>
      </w:r>
      <w:r w:rsidR="0074226C">
        <w:rPr>
          <w:rFonts w:ascii="Times New Roman" w:hAnsi="Times New Roman" w:cs="Times New Roman"/>
          <w:sz w:val="24"/>
          <w:szCs w:val="24"/>
        </w:rPr>
        <w:t xml:space="preserve">0 EUR i prihode od prodaje zemljišta </w:t>
      </w:r>
      <w:r w:rsidR="007248BB">
        <w:rPr>
          <w:rFonts w:ascii="Times New Roman" w:hAnsi="Times New Roman" w:cs="Times New Roman"/>
          <w:sz w:val="24"/>
          <w:szCs w:val="24"/>
        </w:rPr>
        <w:t>kat.čest.zem 6958/2 k.o. Tučepi</w:t>
      </w:r>
      <w:r w:rsidR="0074226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212EE">
        <w:rPr>
          <w:rFonts w:ascii="Times New Roman" w:hAnsi="Times New Roman" w:cs="Times New Roman"/>
          <w:sz w:val="24"/>
          <w:szCs w:val="24"/>
        </w:rPr>
        <w:t>2</w:t>
      </w:r>
      <w:r w:rsidR="0074226C">
        <w:rPr>
          <w:rFonts w:ascii="Times New Roman" w:hAnsi="Times New Roman" w:cs="Times New Roman"/>
          <w:sz w:val="24"/>
          <w:szCs w:val="24"/>
        </w:rPr>
        <w:t>.</w:t>
      </w:r>
      <w:r w:rsidR="00D212EE">
        <w:rPr>
          <w:rFonts w:ascii="Times New Roman" w:hAnsi="Times New Roman" w:cs="Times New Roman"/>
          <w:sz w:val="24"/>
          <w:szCs w:val="24"/>
        </w:rPr>
        <w:t>597,14</w:t>
      </w:r>
      <w:r w:rsidR="0074226C">
        <w:rPr>
          <w:rFonts w:ascii="Times New Roman" w:hAnsi="Times New Roman" w:cs="Times New Roman"/>
          <w:sz w:val="24"/>
          <w:szCs w:val="24"/>
        </w:rPr>
        <w:t xml:space="preserve"> EUR.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3DC6F" w14:textId="77777777" w:rsidR="007651C8" w:rsidRDefault="007651C8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C6D42" w14:textId="77777777" w:rsidR="00C34F7A" w:rsidRDefault="00C34F7A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85C22" w14:textId="77777777" w:rsidR="008C463B" w:rsidRPr="00654136" w:rsidRDefault="008C463B" w:rsidP="008C46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Bilješka broj 5 - RASHODI ZA NABAVU NEFINANCIJSKE IMOVINE </w:t>
      </w:r>
    </w:p>
    <w:p w14:paraId="1EA3786B" w14:textId="77777777" w:rsidR="008C463B" w:rsidRPr="00654136" w:rsidRDefault="008C463B" w:rsidP="008C46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4F6236" w14:textId="7BC00EAF" w:rsidR="008C463B" w:rsidRPr="00EB6863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107C">
        <w:rPr>
          <w:rFonts w:ascii="Times New Roman" w:hAnsi="Times New Roman" w:cs="Times New Roman"/>
          <w:sz w:val="24"/>
          <w:szCs w:val="24"/>
        </w:rPr>
        <w:t>Rashodi za nabavu nefinancijske imovine (</w:t>
      </w:r>
      <w:r w:rsidR="00671CA5" w:rsidRPr="00BE107C">
        <w:rPr>
          <w:rFonts w:ascii="Times New Roman" w:hAnsi="Times New Roman" w:cs="Times New Roman"/>
          <w:sz w:val="24"/>
          <w:szCs w:val="24"/>
        </w:rPr>
        <w:t>4</w:t>
      </w:r>
      <w:r w:rsidRPr="00BE107C">
        <w:rPr>
          <w:rFonts w:ascii="Times New Roman" w:hAnsi="Times New Roman" w:cs="Times New Roman"/>
          <w:sz w:val="24"/>
          <w:szCs w:val="24"/>
        </w:rPr>
        <w:t xml:space="preserve">) u izvještajnom razdoblju su izvršeni u iznosu </w:t>
      </w:r>
      <w:r w:rsidR="00562126" w:rsidRPr="00BE107C">
        <w:rPr>
          <w:rFonts w:ascii="Times New Roman" w:hAnsi="Times New Roman" w:cs="Times New Roman"/>
          <w:sz w:val="24"/>
          <w:szCs w:val="24"/>
        </w:rPr>
        <w:t xml:space="preserve">43.585,66 EUR </w:t>
      </w:r>
      <w:r w:rsidRPr="00BE107C">
        <w:rPr>
          <w:rFonts w:ascii="Times New Roman" w:hAnsi="Times New Roman" w:cs="Times New Roman"/>
          <w:sz w:val="24"/>
          <w:szCs w:val="24"/>
        </w:rPr>
        <w:t xml:space="preserve">i u odnosu na izvršenje u istom razdoblju prethodne godine manji su za su za </w:t>
      </w:r>
      <w:r w:rsidR="00BE107C" w:rsidRPr="00BE107C">
        <w:rPr>
          <w:rFonts w:ascii="Times New Roman" w:hAnsi="Times New Roman" w:cs="Times New Roman"/>
          <w:sz w:val="24"/>
          <w:szCs w:val="24"/>
        </w:rPr>
        <w:t>59,80</w:t>
      </w:r>
      <w:r w:rsidR="0099322B" w:rsidRPr="00BE107C">
        <w:rPr>
          <w:rFonts w:ascii="Times New Roman" w:hAnsi="Times New Roman" w:cs="Times New Roman"/>
          <w:sz w:val="24"/>
          <w:szCs w:val="24"/>
        </w:rPr>
        <w:t xml:space="preserve"> </w:t>
      </w:r>
      <w:r w:rsidRPr="00BE107C">
        <w:rPr>
          <w:rFonts w:ascii="Times New Roman" w:hAnsi="Times New Roman" w:cs="Times New Roman"/>
          <w:sz w:val="24"/>
          <w:szCs w:val="24"/>
        </w:rPr>
        <w:t>%</w:t>
      </w:r>
      <w:r w:rsidR="00654136" w:rsidRPr="00BE107C">
        <w:rPr>
          <w:rFonts w:ascii="Times New Roman" w:hAnsi="Times New Roman" w:cs="Times New Roman"/>
          <w:sz w:val="24"/>
          <w:szCs w:val="24"/>
        </w:rPr>
        <w:t xml:space="preserve"> i odnose se na rashode za nabavu proizvedene dugotrajne imovine (42)</w:t>
      </w:r>
      <w:r w:rsidRPr="00BE107C">
        <w:rPr>
          <w:rFonts w:ascii="Times New Roman" w:hAnsi="Times New Roman" w:cs="Times New Roman"/>
          <w:sz w:val="24"/>
          <w:szCs w:val="24"/>
        </w:rPr>
        <w:t>.</w:t>
      </w:r>
      <w:r w:rsidR="00654136" w:rsidRPr="00BE107C">
        <w:rPr>
          <w:rFonts w:ascii="Times New Roman" w:hAnsi="Times New Roman" w:cs="Times New Roman"/>
          <w:sz w:val="24"/>
          <w:szCs w:val="24"/>
        </w:rPr>
        <w:t xml:space="preserve"> U 202</w:t>
      </w:r>
      <w:r w:rsidR="00BE107C" w:rsidRPr="00BE107C">
        <w:rPr>
          <w:rFonts w:ascii="Times New Roman" w:hAnsi="Times New Roman" w:cs="Times New Roman"/>
          <w:sz w:val="24"/>
          <w:szCs w:val="24"/>
        </w:rPr>
        <w:t>3</w:t>
      </w:r>
      <w:r w:rsidR="00654136" w:rsidRPr="00BE107C">
        <w:rPr>
          <w:rFonts w:ascii="Times New Roman" w:hAnsi="Times New Roman" w:cs="Times New Roman"/>
          <w:sz w:val="24"/>
          <w:szCs w:val="24"/>
        </w:rPr>
        <w:t>.godine nisu ostvareni rashodi za nabavu neproizvedene dugotrajne imovine (41).</w:t>
      </w:r>
      <w:r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0777415" w14:textId="6AACAC09" w:rsidR="008C463B" w:rsidRDefault="00072A2F" w:rsidP="00E057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206">
        <w:rPr>
          <w:rFonts w:ascii="Times New Roman" w:hAnsi="Times New Roman" w:cs="Times New Roman"/>
          <w:sz w:val="24"/>
          <w:szCs w:val="24"/>
        </w:rPr>
        <w:t>U okviru ra</w:t>
      </w:r>
      <w:r w:rsidR="008C463B" w:rsidRPr="001E0206">
        <w:rPr>
          <w:rFonts w:ascii="Times New Roman" w:hAnsi="Times New Roman" w:cs="Times New Roman"/>
          <w:sz w:val="24"/>
          <w:szCs w:val="24"/>
        </w:rPr>
        <w:t>shodi za nabavu proizvedene dugotrajne imovine (</w:t>
      </w:r>
      <w:r w:rsidR="00134370" w:rsidRPr="001E0206">
        <w:rPr>
          <w:rFonts w:ascii="Times New Roman" w:hAnsi="Times New Roman" w:cs="Times New Roman"/>
          <w:sz w:val="24"/>
          <w:szCs w:val="24"/>
        </w:rPr>
        <w:t>42</w:t>
      </w:r>
      <w:r w:rsidR="008C463B" w:rsidRPr="001E0206">
        <w:rPr>
          <w:rFonts w:ascii="Times New Roman" w:hAnsi="Times New Roman" w:cs="Times New Roman"/>
          <w:sz w:val="24"/>
          <w:szCs w:val="24"/>
        </w:rPr>
        <w:t xml:space="preserve">) </w:t>
      </w:r>
      <w:r w:rsidRPr="001E0206">
        <w:rPr>
          <w:rFonts w:ascii="Times New Roman" w:hAnsi="Times New Roman" w:cs="Times New Roman"/>
          <w:sz w:val="24"/>
          <w:szCs w:val="24"/>
        </w:rPr>
        <w:t xml:space="preserve">najveći dio se odnosi na građevinske objekte (421) koji su ostvareni u iznosu od </w:t>
      </w:r>
      <w:r w:rsidR="00E40F9D" w:rsidRPr="001E0206">
        <w:rPr>
          <w:rFonts w:ascii="Times New Roman" w:hAnsi="Times New Roman" w:cs="Times New Roman"/>
          <w:sz w:val="24"/>
          <w:szCs w:val="24"/>
        </w:rPr>
        <w:t xml:space="preserve">34.283,16 EUR </w:t>
      </w:r>
      <w:r w:rsidRPr="006E521D">
        <w:rPr>
          <w:rFonts w:ascii="Times New Roman" w:hAnsi="Times New Roman" w:cs="Times New Roman"/>
          <w:sz w:val="24"/>
          <w:szCs w:val="24"/>
        </w:rPr>
        <w:t>(</w:t>
      </w:r>
      <w:r w:rsidR="0014358A" w:rsidRPr="006E521D">
        <w:rPr>
          <w:rFonts w:ascii="Times New Roman" w:hAnsi="Times New Roman" w:cs="Times New Roman"/>
          <w:sz w:val="24"/>
          <w:szCs w:val="24"/>
        </w:rPr>
        <w:t>rekonstrukcija</w:t>
      </w:r>
      <w:r w:rsidR="006E521D" w:rsidRPr="006E521D">
        <w:rPr>
          <w:rFonts w:ascii="Times New Roman" w:hAnsi="Times New Roman" w:cs="Times New Roman"/>
          <w:sz w:val="24"/>
          <w:szCs w:val="24"/>
        </w:rPr>
        <w:t xml:space="preserve"> ulica i putova u Tučepskim zaseocima ) </w:t>
      </w:r>
      <w:r w:rsidRPr="001E0206">
        <w:rPr>
          <w:rFonts w:ascii="Times New Roman" w:hAnsi="Times New Roman" w:cs="Times New Roman"/>
          <w:sz w:val="24"/>
          <w:szCs w:val="24"/>
        </w:rPr>
        <w:t xml:space="preserve">a preostali dio se odnosi na postrojenja i opremu (422) u iznosu od </w:t>
      </w:r>
      <w:r w:rsidR="00E40F9D" w:rsidRPr="001E0206">
        <w:rPr>
          <w:rFonts w:ascii="Times New Roman" w:hAnsi="Times New Roman" w:cs="Times New Roman"/>
          <w:sz w:val="24"/>
          <w:szCs w:val="24"/>
        </w:rPr>
        <w:t>6.052,50 EUR</w:t>
      </w:r>
      <w:r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60D0">
        <w:rPr>
          <w:rFonts w:ascii="Times New Roman" w:hAnsi="Times New Roman" w:cs="Times New Roman"/>
          <w:sz w:val="24"/>
          <w:szCs w:val="24"/>
        </w:rPr>
        <w:t>(</w:t>
      </w:r>
      <w:r w:rsidR="00D860D0" w:rsidRPr="00D860D0">
        <w:rPr>
          <w:rFonts w:ascii="Times New Roman" w:hAnsi="Times New Roman" w:cs="Times New Roman"/>
          <w:sz w:val="24"/>
          <w:szCs w:val="24"/>
        </w:rPr>
        <w:t xml:space="preserve"> nabava računala za JUO i nabava opreme za nadzor i zaštitu)</w:t>
      </w:r>
      <w:r w:rsidR="00D860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68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0F9D">
        <w:rPr>
          <w:rFonts w:ascii="Times New Roman" w:hAnsi="Times New Roman" w:cs="Times New Roman"/>
          <w:sz w:val="24"/>
          <w:szCs w:val="24"/>
        </w:rPr>
        <w:t xml:space="preserve">i na nematerijalnu proizvedenu imovinu (426) u iznosu od </w:t>
      </w:r>
      <w:r w:rsidR="00E40F9D" w:rsidRPr="00E40F9D">
        <w:rPr>
          <w:rFonts w:ascii="Times New Roman" w:hAnsi="Times New Roman" w:cs="Times New Roman"/>
          <w:sz w:val="24"/>
          <w:szCs w:val="24"/>
        </w:rPr>
        <w:t xml:space="preserve">3.250,00 EUR </w:t>
      </w:r>
      <w:r w:rsidRPr="00E40F9D">
        <w:rPr>
          <w:rFonts w:ascii="Times New Roman" w:hAnsi="Times New Roman" w:cs="Times New Roman"/>
          <w:sz w:val="24"/>
          <w:szCs w:val="24"/>
        </w:rPr>
        <w:t>(</w:t>
      </w:r>
      <w:r w:rsidR="00E40F9D" w:rsidRPr="00E40F9D">
        <w:rPr>
          <w:rFonts w:ascii="Times New Roman" w:hAnsi="Times New Roman" w:cs="Times New Roman"/>
          <w:sz w:val="24"/>
          <w:szCs w:val="24"/>
        </w:rPr>
        <w:t>izrada idejnog projekta ulice Kamena)</w:t>
      </w:r>
      <w:r w:rsidRPr="00E40F9D">
        <w:rPr>
          <w:rFonts w:ascii="Times New Roman" w:hAnsi="Times New Roman" w:cs="Times New Roman"/>
          <w:sz w:val="24"/>
          <w:szCs w:val="24"/>
        </w:rPr>
        <w:t xml:space="preserve">. </w:t>
      </w:r>
      <w:r w:rsidR="00E40F9D" w:rsidRPr="00E40F9D">
        <w:rPr>
          <w:rFonts w:ascii="Times New Roman" w:hAnsi="Times New Roman" w:cs="Times New Roman"/>
          <w:sz w:val="24"/>
          <w:szCs w:val="24"/>
        </w:rPr>
        <w:t>Iznos rashoda za nabavu nefinancijske imovine u 2023.godini je neznatan jer se većina projekata koji su planirani nije realizirala u 2023.godini.</w:t>
      </w:r>
    </w:p>
    <w:p w14:paraId="01AD0188" w14:textId="77777777" w:rsidR="002572DD" w:rsidRDefault="002572DD" w:rsidP="00E05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06D39" w14:textId="77777777" w:rsidR="008C463B" w:rsidRDefault="002D1DD5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E21E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IZDACI ZA FINANCIJSKU IMOVINU I OTPLATE ZAJMOVA</w:t>
      </w:r>
    </w:p>
    <w:p w14:paraId="280B0651" w14:textId="79BE8992" w:rsidR="002D1DD5" w:rsidRDefault="002D1DD5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1A17EA">
        <w:rPr>
          <w:rFonts w:ascii="Times New Roman" w:hAnsi="Times New Roman" w:cs="Times New Roman"/>
          <w:sz w:val="24"/>
          <w:szCs w:val="24"/>
        </w:rPr>
        <w:t>U 202</w:t>
      </w:r>
      <w:r w:rsidR="00EB6863" w:rsidRPr="001A17EA">
        <w:rPr>
          <w:rFonts w:ascii="Times New Roman" w:hAnsi="Times New Roman" w:cs="Times New Roman"/>
          <w:sz w:val="24"/>
          <w:szCs w:val="24"/>
        </w:rPr>
        <w:t>3</w:t>
      </w:r>
      <w:r w:rsidRPr="001A17EA">
        <w:rPr>
          <w:rFonts w:ascii="Times New Roman" w:hAnsi="Times New Roman" w:cs="Times New Roman"/>
          <w:sz w:val="24"/>
          <w:szCs w:val="24"/>
        </w:rPr>
        <w:t xml:space="preserve">.godini </w:t>
      </w:r>
      <w:r w:rsidR="009A3497" w:rsidRPr="001A17EA">
        <w:rPr>
          <w:rFonts w:ascii="Times New Roman" w:hAnsi="Times New Roman" w:cs="Times New Roman"/>
          <w:sz w:val="24"/>
          <w:szCs w:val="24"/>
        </w:rPr>
        <w:t xml:space="preserve">nisu </w:t>
      </w:r>
      <w:r w:rsidRPr="001A17EA">
        <w:rPr>
          <w:rFonts w:ascii="Times New Roman" w:hAnsi="Times New Roman" w:cs="Times New Roman"/>
          <w:sz w:val="24"/>
          <w:szCs w:val="24"/>
        </w:rPr>
        <w:t xml:space="preserve">ostvareni su izdaci za </w:t>
      </w:r>
      <w:r w:rsidR="001A17EA" w:rsidRPr="001A17EA">
        <w:rPr>
          <w:rFonts w:ascii="Times New Roman" w:hAnsi="Times New Roman" w:cs="Times New Roman"/>
          <w:sz w:val="24"/>
          <w:szCs w:val="24"/>
        </w:rPr>
        <w:t xml:space="preserve">financijsku imovinu i </w:t>
      </w:r>
      <w:r w:rsidRPr="001A17EA">
        <w:rPr>
          <w:rFonts w:ascii="Times New Roman" w:hAnsi="Times New Roman" w:cs="Times New Roman"/>
          <w:sz w:val="24"/>
          <w:szCs w:val="24"/>
        </w:rPr>
        <w:t>otplatu</w:t>
      </w:r>
      <w:r w:rsidR="001A17EA" w:rsidRPr="001A17EA">
        <w:rPr>
          <w:rFonts w:ascii="Times New Roman" w:hAnsi="Times New Roman" w:cs="Times New Roman"/>
          <w:sz w:val="24"/>
          <w:szCs w:val="24"/>
        </w:rPr>
        <w:t xml:space="preserve"> zajmova</w:t>
      </w:r>
      <w:r w:rsidR="001A17EA">
        <w:rPr>
          <w:rFonts w:ascii="Times New Roman" w:hAnsi="Times New Roman" w:cs="Times New Roman"/>
          <w:sz w:val="24"/>
          <w:szCs w:val="24"/>
        </w:rPr>
        <w:t>.</w:t>
      </w:r>
    </w:p>
    <w:p w14:paraId="49FE1D67" w14:textId="77777777" w:rsidR="00E21E5C" w:rsidRDefault="00E21E5C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AD94D" w14:textId="77777777" w:rsidR="008C463B" w:rsidRPr="00824E80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824E80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2572DD">
        <w:rPr>
          <w:rFonts w:ascii="Times New Roman" w:hAnsi="Times New Roman" w:cs="Times New Roman"/>
          <w:sz w:val="24"/>
          <w:szCs w:val="24"/>
        </w:rPr>
        <w:t>7</w:t>
      </w:r>
      <w:r w:rsidRPr="00824E80">
        <w:rPr>
          <w:rFonts w:ascii="Times New Roman" w:hAnsi="Times New Roman" w:cs="Times New Roman"/>
          <w:sz w:val="24"/>
          <w:szCs w:val="24"/>
        </w:rPr>
        <w:t xml:space="preserve"> – REZULTAT POSLOVANJA </w:t>
      </w:r>
    </w:p>
    <w:p w14:paraId="7F2F337D" w14:textId="77777777" w:rsidR="008C463B" w:rsidRPr="00824E80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73E6A" w14:textId="2B84490B" w:rsidR="008C463B" w:rsidRPr="00FA7E1D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A7E1D">
        <w:rPr>
          <w:rFonts w:ascii="Times New Roman" w:hAnsi="Times New Roman" w:cs="Times New Roman"/>
          <w:sz w:val="24"/>
          <w:szCs w:val="24"/>
        </w:rPr>
        <w:t xml:space="preserve">U izvještajnom razdoblju ostvaren je ukupan </w:t>
      </w:r>
      <w:r w:rsidR="00FB6855" w:rsidRPr="00FA7E1D">
        <w:rPr>
          <w:rFonts w:ascii="Times New Roman" w:hAnsi="Times New Roman" w:cs="Times New Roman"/>
          <w:sz w:val="24"/>
          <w:szCs w:val="24"/>
        </w:rPr>
        <w:t xml:space="preserve">višak </w:t>
      </w:r>
      <w:r w:rsidRPr="00FA7E1D">
        <w:rPr>
          <w:rFonts w:ascii="Times New Roman" w:hAnsi="Times New Roman" w:cs="Times New Roman"/>
          <w:sz w:val="24"/>
          <w:szCs w:val="24"/>
        </w:rPr>
        <w:t>prihoda i primitaka (</w:t>
      </w:r>
      <w:r w:rsidR="00644575" w:rsidRPr="00FA7E1D">
        <w:rPr>
          <w:rFonts w:ascii="Times New Roman" w:hAnsi="Times New Roman" w:cs="Times New Roman"/>
          <w:sz w:val="24"/>
          <w:szCs w:val="24"/>
        </w:rPr>
        <w:t>šifra X005</w:t>
      </w:r>
      <w:r w:rsidRPr="00FA7E1D">
        <w:rPr>
          <w:rFonts w:ascii="Times New Roman" w:hAnsi="Times New Roman" w:cs="Times New Roman"/>
          <w:sz w:val="24"/>
          <w:szCs w:val="24"/>
        </w:rPr>
        <w:t xml:space="preserve">) u iznosu </w:t>
      </w:r>
      <w:r w:rsidR="00635650" w:rsidRPr="00FA7E1D">
        <w:rPr>
          <w:rFonts w:ascii="Times New Roman" w:hAnsi="Times New Roman" w:cs="Times New Roman"/>
          <w:sz w:val="24"/>
          <w:szCs w:val="24"/>
        </w:rPr>
        <w:t xml:space="preserve">424.346,41 EUR </w:t>
      </w:r>
      <w:r w:rsidRPr="00FA7E1D">
        <w:rPr>
          <w:rFonts w:ascii="Times New Roman" w:hAnsi="Times New Roman" w:cs="Times New Roman"/>
          <w:sz w:val="24"/>
          <w:szCs w:val="24"/>
        </w:rPr>
        <w:t>i prije konačne korekcije rezultata, proizašao je iz:</w:t>
      </w:r>
    </w:p>
    <w:p w14:paraId="6C825A06" w14:textId="49B0ADB3" w:rsidR="008C463B" w:rsidRPr="00FA7E1D" w:rsidRDefault="008C463B" w:rsidP="008C463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E1D">
        <w:rPr>
          <w:rFonts w:ascii="Times New Roman" w:hAnsi="Times New Roman" w:cs="Times New Roman"/>
          <w:sz w:val="24"/>
          <w:szCs w:val="24"/>
        </w:rPr>
        <w:t>viška prihoda od poslovanja (</w:t>
      </w:r>
      <w:r w:rsidR="00644575" w:rsidRPr="00FA7E1D">
        <w:rPr>
          <w:rFonts w:ascii="Times New Roman" w:hAnsi="Times New Roman" w:cs="Times New Roman"/>
          <w:sz w:val="24"/>
          <w:szCs w:val="24"/>
        </w:rPr>
        <w:t>šifra X001</w:t>
      </w:r>
      <w:r w:rsidRPr="00FA7E1D">
        <w:rPr>
          <w:rFonts w:ascii="Times New Roman" w:hAnsi="Times New Roman" w:cs="Times New Roman"/>
          <w:sz w:val="24"/>
          <w:szCs w:val="24"/>
        </w:rPr>
        <w:t xml:space="preserve">) </w:t>
      </w:r>
      <w:r w:rsidR="00644575" w:rsidRPr="00FA7E1D">
        <w:rPr>
          <w:rFonts w:ascii="Times New Roman" w:hAnsi="Times New Roman" w:cs="Times New Roman"/>
          <w:sz w:val="24"/>
          <w:szCs w:val="24"/>
        </w:rPr>
        <w:t>462</w:t>
      </w:r>
      <w:r w:rsidRPr="00FA7E1D">
        <w:rPr>
          <w:rFonts w:ascii="Times New Roman" w:hAnsi="Times New Roman" w:cs="Times New Roman"/>
          <w:sz w:val="24"/>
          <w:szCs w:val="24"/>
        </w:rPr>
        <w:t>.</w:t>
      </w:r>
      <w:r w:rsidR="00635650" w:rsidRPr="00FA7E1D">
        <w:rPr>
          <w:rFonts w:ascii="Times New Roman" w:hAnsi="Times New Roman" w:cs="Times New Roman"/>
          <w:sz w:val="24"/>
          <w:szCs w:val="24"/>
        </w:rPr>
        <w:t>415,43 EUR</w:t>
      </w:r>
      <w:r w:rsidR="00FB6855" w:rsidRPr="00FA7E1D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5FC47923" w14:textId="3D936DF2" w:rsidR="008C463B" w:rsidRPr="00FA7E1D" w:rsidRDefault="008C463B" w:rsidP="008C463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E1D">
        <w:rPr>
          <w:rFonts w:ascii="Times New Roman" w:hAnsi="Times New Roman" w:cs="Times New Roman"/>
          <w:sz w:val="24"/>
          <w:szCs w:val="24"/>
        </w:rPr>
        <w:t>manjka prihoda od nefinancijske imovine (</w:t>
      </w:r>
      <w:r w:rsidR="00644575" w:rsidRPr="00FA7E1D">
        <w:rPr>
          <w:rFonts w:ascii="Times New Roman" w:hAnsi="Times New Roman" w:cs="Times New Roman"/>
          <w:sz w:val="24"/>
          <w:szCs w:val="24"/>
        </w:rPr>
        <w:t>šifra Y002</w:t>
      </w:r>
      <w:r w:rsidRPr="00FA7E1D">
        <w:rPr>
          <w:rFonts w:ascii="Times New Roman" w:hAnsi="Times New Roman" w:cs="Times New Roman"/>
          <w:sz w:val="24"/>
          <w:szCs w:val="24"/>
        </w:rPr>
        <w:t xml:space="preserve">) </w:t>
      </w:r>
      <w:r w:rsidR="00635650" w:rsidRPr="00FA7E1D">
        <w:rPr>
          <w:rFonts w:ascii="Times New Roman" w:hAnsi="Times New Roman" w:cs="Times New Roman"/>
          <w:sz w:val="24"/>
          <w:szCs w:val="24"/>
        </w:rPr>
        <w:t>38.069,02 EUR</w:t>
      </w:r>
      <w:r w:rsidRPr="00FA7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1CF28" w14:textId="77777777" w:rsidR="008C463B" w:rsidRPr="00824E80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A7E1D">
        <w:rPr>
          <w:rFonts w:ascii="Times New Roman" w:hAnsi="Times New Roman" w:cs="Times New Roman"/>
          <w:sz w:val="24"/>
          <w:szCs w:val="24"/>
        </w:rPr>
        <w:lastRenderedPageBreak/>
        <w:t>Utvrđeni tekući viškovi i manjkovi izvještajnog razdoblja naknadno se prebijaju po istovrsnim kategorijama i korigiraju</w:t>
      </w:r>
      <w:r w:rsidR="00757D9F" w:rsidRPr="00FA7E1D">
        <w:rPr>
          <w:rFonts w:ascii="Times New Roman" w:hAnsi="Times New Roman" w:cs="Times New Roman"/>
          <w:sz w:val="24"/>
          <w:szCs w:val="24"/>
        </w:rPr>
        <w:t xml:space="preserve"> </w:t>
      </w:r>
      <w:r w:rsidRPr="00FA7E1D">
        <w:rPr>
          <w:rFonts w:ascii="Times New Roman" w:hAnsi="Times New Roman" w:cs="Times New Roman"/>
          <w:sz w:val="24"/>
          <w:szCs w:val="24"/>
        </w:rPr>
        <w:t>u skladu s člankom 82. Pravilnika o proračunskom računovodstvu i računskom planu („Narodne novine“, broj 124/14, 115/15, 87/16</w:t>
      </w:r>
      <w:r w:rsidR="00757D9F" w:rsidRPr="00FA7E1D">
        <w:rPr>
          <w:rFonts w:ascii="Times New Roman" w:hAnsi="Times New Roman" w:cs="Times New Roman"/>
          <w:sz w:val="24"/>
          <w:szCs w:val="24"/>
        </w:rPr>
        <w:t xml:space="preserve">, </w:t>
      </w:r>
      <w:r w:rsidRPr="00FA7E1D">
        <w:rPr>
          <w:rFonts w:ascii="Times New Roman" w:hAnsi="Times New Roman" w:cs="Times New Roman"/>
          <w:sz w:val="24"/>
          <w:szCs w:val="24"/>
        </w:rPr>
        <w:t>3/18</w:t>
      </w:r>
      <w:r w:rsidR="00757D9F" w:rsidRPr="00FA7E1D">
        <w:rPr>
          <w:rFonts w:ascii="Times New Roman" w:hAnsi="Times New Roman" w:cs="Times New Roman"/>
          <w:sz w:val="24"/>
          <w:szCs w:val="24"/>
        </w:rPr>
        <w:t>, 126/19 i 108/20</w:t>
      </w:r>
      <w:r w:rsidRPr="00FA7E1D">
        <w:rPr>
          <w:rFonts w:ascii="Times New Roman" w:hAnsi="Times New Roman" w:cs="Times New Roman"/>
          <w:sz w:val="24"/>
          <w:szCs w:val="24"/>
        </w:rPr>
        <w:t>)</w:t>
      </w:r>
      <w:r w:rsidR="00757D9F" w:rsidRPr="00FA7E1D">
        <w:rPr>
          <w:rFonts w:ascii="Times New Roman" w:hAnsi="Times New Roman" w:cs="Times New Roman"/>
          <w:sz w:val="24"/>
          <w:szCs w:val="24"/>
        </w:rPr>
        <w:t>.</w:t>
      </w:r>
      <w:r w:rsidRPr="00824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4F4BD" w14:textId="77777777" w:rsidR="008C463B" w:rsidRPr="00824E80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DF43E" w14:textId="66FBD328" w:rsidR="008C463B" w:rsidRPr="00824E80" w:rsidRDefault="00E2755E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824E80">
        <w:rPr>
          <w:rFonts w:ascii="Times New Roman" w:hAnsi="Times New Roman" w:cs="Times New Roman"/>
          <w:sz w:val="24"/>
          <w:szCs w:val="24"/>
        </w:rPr>
        <w:t xml:space="preserve">ŠIFRA </w:t>
      </w:r>
      <w:r w:rsidR="006B5DA9">
        <w:rPr>
          <w:rFonts w:ascii="Times New Roman" w:hAnsi="Times New Roman" w:cs="Times New Roman"/>
          <w:sz w:val="24"/>
          <w:szCs w:val="24"/>
        </w:rPr>
        <w:t>X</w:t>
      </w:r>
      <w:r w:rsidRPr="00824E80">
        <w:rPr>
          <w:rFonts w:ascii="Times New Roman" w:hAnsi="Times New Roman" w:cs="Times New Roman"/>
          <w:sz w:val="24"/>
          <w:szCs w:val="24"/>
        </w:rPr>
        <w:t>006</w:t>
      </w:r>
      <w:r w:rsidR="008C463B" w:rsidRPr="00824E80">
        <w:rPr>
          <w:rFonts w:ascii="Times New Roman" w:hAnsi="Times New Roman" w:cs="Times New Roman"/>
          <w:sz w:val="24"/>
          <w:szCs w:val="24"/>
        </w:rPr>
        <w:t xml:space="preserve"> </w:t>
      </w:r>
      <w:r w:rsidR="006B5DA9">
        <w:rPr>
          <w:rFonts w:ascii="Times New Roman" w:hAnsi="Times New Roman" w:cs="Times New Roman"/>
          <w:sz w:val="24"/>
          <w:szCs w:val="24"/>
        </w:rPr>
        <w:t>–</w:t>
      </w:r>
      <w:r w:rsidR="008C463B" w:rsidRPr="00824E80">
        <w:rPr>
          <w:rFonts w:ascii="Times New Roman" w:hAnsi="Times New Roman" w:cs="Times New Roman"/>
          <w:sz w:val="24"/>
          <w:szCs w:val="24"/>
        </w:rPr>
        <w:t xml:space="preserve"> </w:t>
      </w:r>
      <w:r w:rsidR="006B5DA9">
        <w:rPr>
          <w:rFonts w:ascii="Times New Roman" w:hAnsi="Times New Roman" w:cs="Times New Roman"/>
          <w:sz w:val="24"/>
          <w:szCs w:val="24"/>
        </w:rPr>
        <w:t xml:space="preserve">VIŠAK </w:t>
      </w:r>
      <w:r w:rsidR="008C463B" w:rsidRPr="00824E80">
        <w:rPr>
          <w:rFonts w:ascii="Times New Roman" w:hAnsi="Times New Roman" w:cs="Times New Roman"/>
          <w:sz w:val="24"/>
          <w:szCs w:val="24"/>
        </w:rPr>
        <w:t xml:space="preserve">PRIHODA I PRIMITAKA </w:t>
      </w:r>
      <w:r w:rsidR="006B5DA9">
        <w:rPr>
          <w:rFonts w:ascii="Times New Roman" w:hAnsi="Times New Roman" w:cs="Times New Roman"/>
          <w:sz w:val="24"/>
          <w:szCs w:val="24"/>
        </w:rPr>
        <w:t xml:space="preserve">RASPOLOŽIV </w:t>
      </w:r>
      <w:r w:rsidR="008C463B" w:rsidRPr="00824E80">
        <w:rPr>
          <w:rFonts w:ascii="Times New Roman" w:hAnsi="Times New Roman" w:cs="Times New Roman"/>
          <w:sz w:val="24"/>
          <w:szCs w:val="24"/>
        </w:rPr>
        <w:t>U SLJEDEĆEM RAZDOBLJU</w:t>
      </w:r>
    </w:p>
    <w:p w14:paraId="798FB27B" w14:textId="77777777" w:rsidR="008C463B" w:rsidRPr="00824E80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F0F39" w14:textId="18A21AFE" w:rsidR="008C463B" w:rsidRPr="00824E80" w:rsidRDefault="008121E4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6B5DA9">
        <w:rPr>
          <w:rFonts w:ascii="Times New Roman" w:hAnsi="Times New Roman" w:cs="Times New Roman"/>
          <w:sz w:val="24"/>
          <w:szCs w:val="24"/>
        </w:rPr>
        <w:t>Ostvareni višak prihoda i primitaka tekuće godine (</w:t>
      </w:r>
      <w:r w:rsidR="008F7639" w:rsidRPr="006B5DA9">
        <w:rPr>
          <w:rFonts w:ascii="Times New Roman" w:hAnsi="Times New Roman" w:cs="Times New Roman"/>
          <w:sz w:val="24"/>
          <w:szCs w:val="24"/>
        </w:rPr>
        <w:t>šifra X005</w:t>
      </w:r>
      <w:r w:rsidRPr="006B5DA9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BB3E91" w:rsidRPr="006B5DA9">
        <w:rPr>
          <w:rFonts w:ascii="Times New Roman" w:hAnsi="Times New Roman" w:cs="Times New Roman"/>
          <w:sz w:val="24"/>
          <w:szCs w:val="24"/>
        </w:rPr>
        <w:t>424.346,41 EUR</w:t>
      </w:r>
      <w:r w:rsidRPr="006B5DA9">
        <w:rPr>
          <w:rFonts w:ascii="Times New Roman" w:hAnsi="Times New Roman" w:cs="Times New Roman"/>
          <w:sz w:val="24"/>
          <w:szCs w:val="24"/>
        </w:rPr>
        <w:t xml:space="preserve"> smanjuje preneseni </w:t>
      </w:r>
      <w:r w:rsidR="00C67396" w:rsidRPr="006B5DA9">
        <w:rPr>
          <w:rFonts w:ascii="Times New Roman" w:hAnsi="Times New Roman" w:cs="Times New Roman"/>
          <w:sz w:val="24"/>
          <w:szCs w:val="24"/>
        </w:rPr>
        <w:t xml:space="preserve">manjak prihoda i primitaka </w:t>
      </w:r>
      <w:r w:rsidRPr="006B5DA9">
        <w:rPr>
          <w:rFonts w:ascii="Times New Roman" w:hAnsi="Times New Roman" w:cs="Times New Roman"/>
          <w:sz w:val="24"/>
          <w:szCs w:val="24"/>
        </w:rPr>
        <w:t xml:space="preserve">koji iznosi </w:t>
      </w:r>
      <w:r w:rsidR="00BB3E91" w:rsidRPr="006B5DA9">
        <w:rPr>
          <w:rFonts w:ascii="Times New Roman" w:hAnsi="Times New Roman" w:cs="Times New Roman"/>
          <w:sz w:val="24"/>
          <w:szCs w:val="24"/>
        </w:rPr>
        <w:t>47.328,20 EUR</w:t>
      </w:r>
      <w:r w:rsidRPr="006B5DA9">
        <w:rPr>
          <w:rFonts w:ascii="Times New Roman" w:hAnsi="Times New Roman" w:cs="Times New Roman"/>
          <w:sz w:val="24"/>
          <w:szCs w:val="24"/>
        </w:rPr>
        <w:t xml:space="preserve"> </w:t>
      </w:r>
      <w:r w:rsidR="008C463B" w:rsidRPr="006B5DA9">
        <w:rPr>
          <w:rFonts w:ascii="Times New Roman" w:hAnsi="Times New Roman" w:cs="Times New Roman"/>
          <w:sz w:val="24"/>
          <w:szCs w:val="24"/>
        </w:rPr>
        <w:t>(</w:t>
      </w:r>
      <w:r w:rsidR="008F7639" w:rsidRPr="006B5DA9">
        <w:rPr>
          <w:rFonts w:ascii="Times New Roman" w:hAnsi="Times New Roman" w:cs="Times New Roman"/>
          <w:sz w:val="24"/>
          <w:szCs w:val="24"/>
        </w:rPr>
        <w:t>9222-9221</w:t>
      </w:r>
      <w:r w:rsidR="008C463B" w:rsidRPr="006B5DA9">
        <w:rPr>
          <w:rFonts w:ascii="Times New Roman" w:hAnsi="Times New Roman" w:cs="Times New Roman"/>
          <w:sz w:val="24"/>
          <w:szCs w:val="24"/>
        </w:rPr>
        <w:t xml:space="preserve">), tako da </w:t>
      </w:r>
      <w:r w:rsidR="00BB3E91" w:rsidRPr="006B5DA9">
        <w:rPr>
          <w:rFonts w:ascii="Times New Roman" w:hAnsi="Times New Roman" w:cs="Times New Roman"/>
          <w:sz w:val="24"/>
          <w:szCs w:val="24"/>
        </w:rPr>
        <w:t>višak</w:t>
      </w:r>
      <w:r w:rsidR="006B5DA9" w:rsidRPr="006B5DA9">
        <w:rPr>
          <w:rFonts w:ascii="Times New Roman" w:hAnsi="Times New Roman" w:cs="Times New Roman"/>
          <w:sz w:val="24"/>
          <w:szCs w:val="24"/>
        </w:rPr>
        <w:t xml:space="preserve"> prihoda i primitaka raspoloživ u sljedećem razdoblju </w:t>
      </w:r>
      <w:r w:rsidR="008C463B" w:rsidRPr="006B5DA9">
        <w:rPr>
          <w:rFonts w:ascii="Times New Roman" w:hAnsi="Times New Roman" w:cs="Times New Roman"/>
          <w:sz w:val="24"/>
          <w:szCs w:val="24"/>
        </w:rPr>
        <w:t xml:space="preserve">iznosi </w:t>
      </w:r>
      <w:r w:rsidR="008C71D3" w:rsidRPr="006B5DA9">
        <w:rPr>
          <w:rFonts w:ascii="Times New Roman" w:hAnsi="Times New Roman" w:cs="Times New Roman"/>
          <w:sz w:val="24"/>
          <w:szCs w:val="24"/>
        </w:rPr>
        <w:t>3</w:t>
      </w:r>
      <w:r w:rsidR="006B5DA9" w:rsidRPr="006B5DA9">
        <w:rPr>
          <w:rFonts w:ascii="Times New Roman" w:hAnsi="Times New Roman" w:cs="Times New Roman"/>
          <w:sz w:val="24"/>
          <w:szCs w:val="24"/>
        </w:rPr>
        <w:t>77</w:t>
      </w:r>
      <w:r w:rsidR="008C71D3" w:rsidRPr="006B5DA9">
        <w:rPr>
          <w:rFonts w:ascii="Times New Roman" w:hAnsi="Times New Roman" w:cs="Times New Roman"/>
          <w:sz w:val="24"/>
          <w:szCs w:val="24"/>
        </w:rPr>
        <w:t>.</w:t>
      </w:r>
      <w:r w:rsidR="006B5DA9" w:rsidRPr="006B5DA9">
        <w:rPr>
          <w:rFonts w:ascii="Times New Roman" w:hAnsi="Times New Roman" w:cs="Times New Roman"/>
          <w:sz w:val="24"/>
          <w:szCs w:val="24"/>
        </w:rPr>
        <w:t>018,21 EUR</w:t>
      </w:r>
      <w:r w:rsidR="008C463B" w:rsidRPr="006B5DA9">
        <w:rPr>
          <w:rFonts w:ascii="Times New Roman" w:hAnsi="Times New Roman" w:cs="Times New Roman"/>
          <w:sz w:val="24"/>
          <w:szCs w:val="24"/>
        </w:rPr>
        <w:t xml:space="preserve"> (</w:t>
      </w:r>
      <w:r w:rsidR="008C71D3" w:rsidRPr="006B5DA9">
        <w:rPr>
          <w:rFonts w:ascii="Times New Roman" w:hAnsi="Times New Roman" w:cs="Times New Roman"/>
          <w:sz w:val="24"/>
          <w:szCs w:val="24"/>
        </w:rPr>
        <w:t xml:space="preserve">šifra </w:t>
      </w:r>
      <w:r w:rsidR="006B5DA9" w:rsidRPr="006B5DA9">
        <w:rPr>
          <w:rFonts w:ascii="Times New Roman" w:hAnsi="Times New Roman" w:cs="Times New Roman"/>
          <w:sz w:val="24"/>
          <w:szCs w:val="24"/>
        </w:rPr>
        <w:t>X</w:t>
      </w:r>
      <w:r w:rsidR="008C71D3" w:rsidRPr="006B5DA9">
        <w:rPr>
          <w:rFonts w:ascii="Times New Roman" w:hAnsi="Times New Roman" w:cs="Times New Roman"/>
          <w:sz w:val="24"/>
          <w:szCs w:val="24"/>
        </w:rPr>
        <w:t>006</w:t>
      </w:r>
      <w:r w:rsidR="008C463B" w:rsidRPr="006B5DA9">
        <w:rPr>
          <w:rFonts w:ascii="Times New Roman" w:hAnsi="Times New Roman" w:cs="Times New Roman"/>
          <w:sz w:val="24"/>
          <w:szCs w:val="24"/>
        </w:rPr>
        <w:t>). Prethodno navedeno prikazano je u sljedećoj tablici.</w:t>
      </w:r>
    </w:p>
    <w:p w14:paraId="74B7BEF7" w14:textId="77777777" w:rsidR="008C463B" w:rsidRPr="005D0794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611F3" w14:textId="3C479415" w:rsidR="008C463B" w:rsidRPr="005D0794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5D0794">
        <w:rPr>
          <w:rFonts w:ascii="Times New Roman" w:hAnsi="Times New Roman" w:cs="Times New Roman"/>
          <w:sz w:val="24"/>
          <w:szCs w:val="24"/>
        </w:rPr>
        <w:t xml:space="preserve">Tablica </w:t>
      </w:r>
      <w:r w:rsidRPr="005D0794">
        <w:rPr>
          <w:rFonts w:ascii="Times New Roman" w:hAnsi="Times New Roman" w:cs="Times New Roman"/>
          <w:sz w:val="24"/>
          <w:szCs w:val="24"/>
        </w:rPr>
        <w:fldChar w:fldCharType="begin"/>
      </w:r>
      <w:r w:rsidRPr="005D0794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5D0794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13</w:t>
      </w:r>
      <w:r w:rsidRPr="005D0794">
        <w:rPr>
          <w:rFonts w:ascii="Times New Roman" w:hAnsi="Times New Roman" w:cs="Times New Roman"/>
          <w:sz w:val="24"/>
          <w:szCs w:val="24"/>
        </w:rPr>
        <w:fldChar w:fldCharType="end"/>
      </w:r>
      <w:r w:rsidRPr="005D0794">
        <w:rPr>
          <w:rFonts w:ascii="Times New Roman" w:hAnsi="Times New Roman" w:cs="Times New Roman"/>
          <w:sz w:val="24"/>
          <w:szCs w:val="24"/>
        </w:rPr>
        <w:t>. Rezultat poslovanja</w:t>
      </w:r>
    </w:p>
    <w:tbl>
      <w:tblPr>
        <w:tblStyle w:val="Tablicapopisa3-isticanje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683"/>
        <w:gridCol w:w="1266"/>
        <w:gridCol w:w="1266"/>
        <w:gridCol w:w="803"/>
      </w:tblGrid>
      <w:tr w:rsidR="00E21A79" w:rsidRPr="005D0794" w14:paraId="45D8A755" w14:textId="77777777" w:rsidTr="00EB6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7" w:type="dxa"/>
            <w:shd w:val="clear" w:color="auto" w:fill="A8D08D" w:themeFill="accent6" w:themeFillTint="99"/>
            <w:vAlign w:val="center"/>
          </w:tcPr>
          <w:p w14:paraId="778B79CE" w14:textId="77777777" w:rsidR="008C463B" w:rsidRPr="00BA4CB1" w:rsidRDefault="008C463B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83" w:type="dxa"/>
            <w:shd w:val="clear" w:color="auto" w:fill="A8D08D" w:themeFill="accent6" w:themeFillTint="99"/>
            <w:vAlign w:val="center"/>
          </w:tcPr>
          <w:p w14:paraId="3CCCCE92" w14:textId="77777777" w:rsidR="008C463B" w:rsidRPr="00BA4CB1" w:rsidRDefault="00E5318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181D7EE6" w14:textId="24515013" w:rsidR="008C463B" w:rsidRPr="00BA4CB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</w:t>
            </w:r>
            <w:r w:rsidR="008D78FD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AA68E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3E99F873" w14:textId="7C3FD216" w:rsidR="008C463B" w:rsidRPr="00BA4CB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</w:t>
            </w:r>
            <w:r w:rsidR="00C67396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AA68E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03" w:type="dxa"/>
            <w:shd w:val="clear" w:color="auto" w:fill="A8D08D" w:themeFill="accent6" w:themeFillTint="99"/>
            <w:noWrap/>
            <w:vAlign w:val="center"/>
          </w:tcPr>
          <w:p w14:paraId="33DD24C7" w14:textId="77777777" w:rsidR="008C463B" w:rsidRPr="00BA4CB1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Indeks</w:t>
            </w:r>
          </w:p>
        </w:tc>
      </w:tr>
      <w:tr w:rsidR="00E21A79" w:rsidRPr="005D0794" w14:paraId="5FEEF870" w14:textId="77777777" w:rsidTr="00EB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</w:tcPr>
          <w:p w14:paraId="239834D5" w14:textId="77777777" w:rsidR="00B33423" w:rsidRPr="00BA4CB1" w:rsidRDefault="00B33423" w:rsidP="00B3342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UKUPNI PRIHODI I PRIMICI </w:t>
            </w:r>
          </w:p>
        </w:tc>
        <w:tc>
          <w:tcPr>
            <w:tcW w:w="683" w:type="dxa"/>
            <w:vAlign w:val="center"/>
          </w:tcPr>
          <w:p w14:paraId="212F97C3" w14:textId="77777777" w:rsidR="00B33423" w:rsidRPr="00BA4CB1" w:rsidRDefault="00E21A79" w:rsidP="00B3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X</w:t>
            </w:r>
            <w:r w:rsidR="00B33423"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266" w:type="dxa"/>
            <w:noWrap/>
            <w:vAlign w:val="center"/>
          </w:tcPr>
          <w:p w14:paraId="39DDD926" w14:textId="246409E7" w:rsidR="00B33423" w:rsidRPr="00BA4CB1" w:rsidRDefault="00AA68E0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1.782.469,08</w:t>
            </w:r>
          </w:p>
        </w:tc>
        <w:tc>
          <w:tcPr>
            <w:tcW w:w="1266" w:type="dxa"/>
            <w:noWrap/>
            <w:vAlign w:val="center"/>
          </w:tcPr>
          <w:p w14:paraId="0EE06152" w14:textId="0F65B180" w:rsidR="00B33423" w:rsidRPr="00BA4CB1" w:rsidRDefault="00EB6863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1.955.829,50</w:t>
            </w:r>
          </w:p>
        </w:tc>
        <w:tc>
          <w:tcPr>
            <w:tcW w:w="803" w:type="dxa"/>
            <w:noWrap/>
            <w:vAlign w:val="center"/>
          </w:tcPr>
          <w:p w14:paraId="51024A73" w14:textId="64947766" w:rsidR="00B33423" w:rsidRPr="00BA4CB1" w:rsidRDefault="00EB6863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109,70</w:t>
            </w:r>
          </w:p>
        </w:tc>
      </w:tr>
      <w:tr w:rsidR="00E21A79" w:rsidRPr="005D0794" w14:paraId="0A53D874" w14:textId="77777777" w:rsidTr="00EB686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  <w:hideMark/>
          </w:tcPr>
          <w:p w14:paraId="6DBDD8A5" w14:textId="77777777" w:rsidR="00B33423" w:rsidRPr="00BA4CB1" w:rsidRDefault="00B33423" w:rsidP="00B3342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UKUPNI RASHODI I IZDACI </w:t>
            </w:r>
          </w:p>
        </w:tc>
        <w:tc>
          <w:tcPr>
            <w:tcW w:w="683" w:type="dxa"/>
            <w:vAlign w:val="center"/>
            <w:hideMark/>
          </w:tcPr>
          <w:p w14:paraId="272D2ABA" w14:textId="77777777" w:rsidR="00B33423" w:rsidRPr="00BA4CB1" w:rsidRDefault="00E21A79" w:rsidP="00B3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Y345</w:t>
            </w:r>
          </w:p>
        </w:tc>
        <w:tc>
          <w:tcPr>
            <w:tcW w:w="1266" w:type="dxa"/>
            <w:noWrap/>
          </w:tcPr>
          <w:p w14:paraId="0ACCF3EC" w14:textId="252114CE" w:rsidR="00B33423" w:rsidRPr="00BA4CB1" w:rsidRDefault="00AA68E0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1.396.016,68</w:t>
            </w:r>
          </w:p>
        </w:tc>
        <w:tc>
          <w:tcPr>
            <w:tcW w:w="1266" w:type="dxa"/>
            <w:noWrap/>
          </w:tcPr>
          <w:p w14:paraId="73B649BF" w14:textId="62F7B473" w:rsidR="00B33423" w:rsidRPr="00BA4CB1" w:rsidRDefault="00EB6863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1.531.483,09</w:t>
            </w:r>
          </w:p>
        </w:tc>
        <w:tc>
          <w:tcPr>
            <w:tcW w:w="803" w:type="dxa"/>
            <w:noWrap/>
          </w:tcPr>
          <w:p w14:paraId="33381A40" w14:textId="7FC2E075" w:rsidR="00B33423" w:rsidRPr="00BA4CB1" w:rsidRDefault="00EB6863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109,70</w:t>
            </w:r>
          </w:p>
        </w:tc>
      </w:tr>
      <w:tr w:rsidR="00E21A79" w:rsidRPr="005D0794" w14:paraId="5FFA2F6E" w14:textId="77777777" w:rsidTr="00EB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  <w:hideMark/>
          </w:tcPr>
          <w:p w14:paraId="4DA38D64" w14:textId="77777777" w:rsidR="00B33423" w:rsidRPr="00BA4CB1" w:rsidRDefault="00B33423" w:rsidP="00B3342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VIŠAK PRIHODA I PRIMITAKA </w:t>
            </w:r>
          </w:p>
        </w:tc>
        <w:tc>
          <w:tcPr>
            <w:tcW w:w="683" w:type="dxa"/>
            <w:vAlign w:val="center"/>
            <w:hideMark/>
          </w:tcPr>
          <w:p w14:paraId="16741876" w14:textId="77777777" w:rsidR="00B33423" w:rsidRPr="00BA4CB1" w:rsidRDefault="00E21A79" w:rsidP="00B3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X005</w:t>
            </w:r>
          </w:p>
        </w:tc>
        <w:tc>
          <w:tcPr>
            <w:tcW w:w="1266" w:type="dxa"/>
            <w:noWrap/>
          </w:tcPr>
          <w:p w14:paraId="7EDB2641" w14:textId="28BAFAB8" w:rsidR="00B33423" w:rsidRPr="00BA4CB1" w:rsidRDefault="00AA68E0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386.452,40</w:t>
            </w:r>
          </w:p>
        </w:tc>
        <w:tc>
          <w:tcPr>
            <w:tcW w:w="1266" w:type="dxa"/>
            <w:noWrap/>
          </w:tcPr>
          <w:p w14:paraId="38577F14" w14:textId="55878E41" w:rsidR="00B33423" w:rsidRPr="00BA4CB1" w:rsidRDefault="00EB6863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424.346,41</w:t>
            </w:r>
          </w:p>
        </w:tc>
        <w:tc>
          <w:tcPr>
            <w:tcW w:w="803" w:type="dxa"/>
            <w:noWrap/>
          </w:tcPr>
          <w:p w14:paraId="0FB2F8A9" w14:textId="622FF6DC" w:rsidR="00B33423" w:rsidRPr="00BA4CB1" w:rsidRDefault="00EB6863" w:rsidP="00B3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109,80</w:t>
            </w:r>
          </w:p>
        </w:tc>
      </w:tr>
      <w:tr w:rsidR="00E21A79" w:rsidRPr="005D0794" w14:paraId="4ABF0178" w14:textId="77777777" w:rsidTr="00EB686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  <w:hideMark/>
          </w:tcPr>
          <w:p w14:paraId="5F501EE8" w14:textId="77777777" w:rsidR="00B33423" w:rsidRPr="00BA4CB1" w:rsidRDefault="00B33423" w:rsidP="00B3342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Manjak prihoda i primitaka - preneseni </w:t>
            </w:r>
          </w:p>
        </w:tc>
        <w:tc>
          <w:tcPr>
            <w:tcW w:w="683" w:type="dxa"/>
            <w:vAlign w:val="center"/>
            <w:hideMark/>
          </w:tcPr>
          <w:p w14:paraId="1FBE9ADD" w14:textId="77777777" w:rsidR="00B33423" w:rsidRPr="00BA4CB1" w:rsidRDefault="00E21A79" w:rsidP="00B3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9222-9221</w:t>
            </w:r>
          </w:p>
        </w:tc>
        <w:tc>
          <w:tcPr>
            <w:tcW w:w="1266" w:type="dxa"/>
            <w:noWrap/>
          </w:tcPr>
          <w:p w14:paraId="6E47D3B8" w14:textId="233F335F" w:rsidR="00B33423" w:rsidRPr="00BA4CB1" w:rsidRDefault="00AA68E0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433.780,60</w:t>
            </w:r>
          </w:p>
        </w:tc>
        <w:tc>
          <w:tcPr>
            <w:tcW w:w="1266" w:type="dxa"/>
            <w:noWrap/>
          </w:tcPr>
          <w:p w14:paraId="549225F7" w14:textId="298C847F" w:rsidR="00B33423" w:rsidRPr="00BA4CB1" w:rsidRDefault="005932BF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47.328,20</w:t>
            </w:r>
          </w:p>
        </w:tc>
        <w:tc>
          <w:tcPr>
            <w:tcW w:w="803" w:type="dxa"/>
            <w:noWrap/>
          </w:tcPr>
          <w:p w14:paraId="05C752C5" w14:textId="13239510" w:rsidR="00B33423" w:rsidRPr="00BA4CB1" w:rsidRDefault="005932BF" w:rsidP="00B334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</w:tr>
      <w:tr w:rsidR="00EB6863" w:rsidRPr="005D0794" w14:paraId="4137409F" w14:textId="77777777" w:rsidTr="00EB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</w:tcPr>
          <w:p w14:paraId="4649424B" w14:textId="5F4F801F" w:rsidR="00EB6863" w:rsidRPr="00EB6863" w:rsidRDefault="00EB6863" w:rsidP="00B33423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EB68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Višak prihoda i primitaka raspoloživ u sljedećem razdoblju</w:t>
            </w:r>
          </w:p>
        </w:tc>
        <w:tc>
          <w:tcPr>
            <w:tcW w:w="683" w:type="dxa"/>
            <w:vAlign w:val="center"/>
          </w:tcPr>
          <w:p w14:paraId="03811729" w14:textId="3B1D1656" w:rsidR="00EB6863" w:rsidRDefault="00EB6863" w:rsidP="00B3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X006</w:t>
            </w:r>
          </w:p>
        </w:tc>
        <w:tc>
          <w:tcPr>
            <w:tcW w:w="1266" w:type="dxa"/>
            <w:noWrap/>
            <w:vAlign w:val="center"/>
          </w:tcPr>
          <w:p w14:paraId="0A622031" w14:textId="0298DBF4" w:rsidR="00EB6863" w:rsidRDefault="00EB6863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  <w:noWrap/>
            <w:vAlign w:val="center"/>
          </w:tcPr>
          <w:p w14:paraId="7179B64A" w14:textId="22A0E202" w:rsidR="00EB6863" w:rsidRDefault="00EB6863" w:rsidP="00B33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377.018,21</w:t>
            </w:r>
          </w:p>
        </w:tc>
        <w:tc>
          <w:tcPr>
            <w:tcW w:w="803" w:type="dxa"/>
            <w:noWrap/>
            <w:vAlign w:val="center"/>
          </w:tcPr>
          <w:p w14:paraId="65532174" w14:textId="110B2585" w:rsidR="00EB6863" w:rsidRDefault="00EB6863" w:rsidP="00EB6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863" w:rsidRPr="005D0794" w14:paraId="729CCCEF" w14:textId="77777777" w:rsidTr="00EB6863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</w:tcPr>
          <w:p w14:paraId="684CED90" w14:textId="5B994043" w:rsidR="00EB6863" w:rsidRPr="00EB6863" w:rsidRDefault="00EB6863" w:rsidP="00EB686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Manjak prihoda i primitaka za pokriće u sljedećem razdoblju </w:t>
            </w:r>
          </w:p>
        </w:tc>
        <w:tc>
          <w:tcPr>
            <w:tcW w:w="683" w:type="dxa"/>
            <w:vAlign w:val="center"/>
          </w:tcPr>
          <w:p w14:paraId="6A4291CA" w14:textId="2143314B" w:rsidR="00EB6863" w:rsidRDefault="00EB6863" w:rsidP="00EB6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Y006</w:t>
            </w:r>
          </w:p>
        </w:tc>
        <w:tc>
          <w:tcPr>
            <w:tcW w:w="1266" w:type="dxa"/>
            <w:noWrap/>
            <w:vAlign w:val="center"/>
          </w:tcPr>
          <w:p w14:paraId="16DFE27A" w14:textId="29C6D3C1" w:rsidR="00EB6863" w:rsidRDefault="00EB6863" w:rsidP="00EB68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47.328,20</w:t>
            </w:r>
          </w:p>
        </w:tc>
        <w:tc>
          <w:tcPr>
            <w:tcW w:w="1266" w:type="dxa"/>
            <w:noWrap/>
            <w:vAlign w:val="center"/>
          </w:tcPr>
          <w:p w14:paraId="260031F9" w14:textId="4BB64DDB" w:rsidR="00EB6863" w:rsidRDefault="00EB6863" w:rsidP="00EB68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3" w:type="dxa"/>
            <w:noWrap/>
            <w:vAlign w:val="center"/>
          </w:tcPr>
          <w:p w14:paraId="7089D427" w14:textId="0638F932" w:rsidR="00EB6863" w:rsidRDefault="00EB6863" w:rsidP="00EB6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10EF321" w14:textId="77777777" w:rsidR="008C463B" w:rsidRDefault="008C463B" w:rsidP="008C463B">
      <w:pPr>
        <w:jc w:val="both"/>
        <w:rPr>
          <w:sz w:val="24"/>
          <w:szCs w:val="24"/>
        </w:rPr>
      </w:pPr>
    </w:p>
    <w:p w14:paraId="0591F3F6" w14:textId="77777777" w:rsidR="008C463B" w:rsidRDefault="008C463B" w:rsidP="008C463B">
      <w:pPr>
        <w:rPr>
          <w:sz w:val="24"/>
          <w:szCs w:val="24"/>
        </w:rPr>
      </w:pPr>
    </w:p>
    <w:p w14:paraId="4B48D5F8" w14:textId="77777777" w:rsidR="00A505DB" w:rsidRPr="006E5FE8" w:rsidRDefault="00A505DB" w:rsidP="00A505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BILANCA</w:t>
      </w:r>
    </w:p>
    <w:p w14:paraId="44456E60" w14:textId="77777777" w:rsidR="00A505DB" w:rsidRPr="006B5DA9" w:rsidRDefault="00A505DB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5FE8">
        <w:rPr>
          <w:rFonts w:ascii="Times New Roman" w:hAnsi="Times New Roman" w:cs="Times New Roman"/>
          <w:color w:val="000000" w:themeColor="text1"/>
          <w:sz w:val="24"/>
          <w:szCs w:val="24"/>
        </w:rPr>
        <w:t>Bilanca je sustavni, vrijednosno iskazani pregled imovine, obveza i vlastitih izvora na određeni dan. Bilanca daje podatke o neto vrijednosti ukupne imovine i financijskoj neto vrijednosti , pri čemu je promjena neto vrijednosti pokazatelj održivosti fiskalnih aktivnosti.</w:t>
      </w:r>
    </w:p>
    <w:p w14:paraId="36A82634" w14:textId="0412FE53" w:rsidR="00A505DB" w:rsidRPr="006B5DA9" w:rsidRDefault="00A505DB" w:rsidP="003F70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Vrijednost ukupne imovine Općine (</w:t>
      </w:r>
      <w:r w:rsidR="007E24E9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Šifra B001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) na dan 31. prosinca 202</w:t>
      </w:r>
      <w:r w:rsidR="00825A55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iznosi </w:t>
      </w:r>
      <w:r w:rsidR="007E24E9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5A55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816.457,72 EUR 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i u odnosu na stanje imovine 01. siječnja 202</w:t>
      </w:r>
      <w:r w:rsidR="00825A55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godine, </w:t>
      </w:r>
      <w:r w:rsidR="00825A55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povećana je </w:t>
      </w:r>
      <w:r w:rsidR="00716C5A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825A55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0,7</w:t>
      </w:r>
      <w:r w:rsidR="00716C5A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967C1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%. Ud</w:t>
      </w:r>
      <w:r w:rsidR="009967C1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io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nefinancijske imovine u ukupnoj aktivi iznosi</w:t>
      </w:r>
      <w:r w:rsidR="00C569B5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7C1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25A55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5A55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33F91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% dok financijska imovina u ukupnoj imovini Općine</w:t>
      </w:r>
      <w:r w:rsidR="00674DBD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Tučepi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participira udjelom od </w:t>
      </w:r>
      <w:r w:rsidR="00825A55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5A55"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 </w:t>
      </w:r>
      <w:r w:rsidRPr="00825A55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Pr="006B5D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BCE5DBF" w14:textId="77777777" w:rsidR="003F70E8" w:rsidRDefault="003F70E8" w:rsidP="003F70E8">
      <w:pPr>
        <w:jc w:val="both"/>
        <w:rPr>
          <w:sz w:val="24"/>
          <w:szCs w:val="24"/>
        </w:rPr>
      </w:pPr>
    </w:p>
    <w:p w14:paraId="66EF65D1" w14:textId="77777777"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6B520C">
        <w:rPr>
          <w:rFonts w:ascii="Times New Roman" w:hAnsi="Times New Roman" w:cs="Times New Roman"/>
          <w:sz w:val="24"/>
          <w:szCs w:val="24"/>
        </w:rPr>
        <w:lastRenderedPageBreak/>
        <w:t xml:space="preserve">Bilješka broj </w:t>
      </w:r>
      <w:r w:rsidR="002572DD">
        <w:rPr>
          <w:rFonts w:ascii="Times New Roman" w:hAnsi="Times New Roman" w:cs="Times New Roman"/>
          <w:sz w:val="24"/>
          <w:szCs w:val="24"/>
        </w:rPr>
        <w:t>8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520C">
        <w:rPr>
          <w:rFonts w:ascii="Times New Roman" w:hAnsi="Times New Roman" w:cs="Times New Roman"/>
          <w:sz w:val="24"/>
          <w:szCs w:val="24"/>
        </w:rPr>
        <w:t xml:space="preserve"> </w:t>
      </w:r>
      <w:r w:rsidR="00033F91">
        <w:rPr>
          <w:rFonts w:ascii="Times New Roman" w:hAnsi="Times New Roman" w:cs="Times New Roman"/>
          <w:sz w:val="24"/>
          <w:szCs w:val="24"/>
        </w:rPr>
        <w:t>Šifra B</w:t>
      </w:r>
      <w:r>
        <w:rPr>
          <w:rFonts w:ascii="Times New Roman" w:hAnsi="Times New Roman" w:cs="Times New Roman"/>
          <w:sz w:val="24"/>
          <w:szCs w:val="24"/>
        </w:rPr>
        <w:t xml:space="preserve"> 002 NEFINANCIJSKA IMOVINA</w:t>
      </w:r>
    </w:p>
    <w:p w14:paraId="0921DF77" w14:textId="77777777" w:rsidR="00A505DB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69837" w14:textId="7D73C9F2" w:rsidR="00A505DB" w:rsidRPr="006B5DA9" w:rsidRDefault="00A505DB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>Ukupna vrijednost nefinancijske imovine Općine (</w:t>
      </w:r>
      <w:r w:rsidR="00C569B5"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>Šifra B002</w:t>
      </w:r>
      <w:r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>) na dan 31.12.202</w:t>
      </w:r>
      <w:r w:rsidR="00891A03"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iznosi </w:t>
      </w:r>
      <w:r w:rsidR="00891A03"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12.738.547,71 EUR </w:t>
      </w:r>
      <w:r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 odnosu na prethodnu godinu </w:t>
      </w:r>
      <w:r w:rsidR="00C569B5"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smanjena </w:t>
      </w:r>
      <w:r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za </w:t>
      </w:r>
      <w:r w:rsidR="00891A03"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>2,1</w:t>
      </w:r>
      <w:r w:rsidR="00A4158A"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891A03">
        <w:rPr>
          <w:rFonts w:ascii="Times New Roman" w:hAnsi="Times New Roman" w:cs="Times New Roman"/>
          <w:color w:val="000000" w:themeColor="text1"/>
          <w:sz w:val="24"/>
          <w:szCs w:val="24"/>
        </w:rPr>
        <w:t>%. U sljedećoj tablici prikazana je struktura nefinancijske imovine.</w:t>
      </w:r>
    </w:p>
    <w:p w14:paraId="0D8A7AD5" w14:textId="668262C9" w:rsidR="00A505DB" w:rsidRPr="0090370E" w:rsidRDefault="00A505DB" w:rsidP="00A505DB">
      <w:pPr>
        <w:rPr>
          <w:rFonts w:ascii="Times New Roman" w:hAnsi="Times New Roman" w:cs="Times New Roman"/>
          <w:sz w:val="24"/>
          <w:szCs w:val="24"/>
        </w:rPr>
      </w:pPr>
      <w:r w:rsidRPr="0090370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90370E">
        <w:rPr>
          <w:rFonts w:ascii="Times New Roman" w:hAnsi="Times New Roman" w:cs="Times New Roman"/>
          <w:sz w:val="24"/>
          <w:szCs w:val="24"/>
        </w:rPr>
        <w:fldChar w:fldCharType="begin"/>
      </w:r>
      <w:r w:rsidRPr="0090370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90370E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14</w:t>
      </w:r>
      <w:r w:rsidRPr="0090370E">
        <w:rPr>
          <w:rFonts w:ascii="Times New Roman" w:hAnsi="Times New Roman" w:cs="Times New Roman"/>
          <w:sz w:val="24"/>
          <w:szCs w:val="24"/>
        </w:rPr>
        <w:fldChar w:fldCharType="end"/>
      </w:r>
      <w:r w:rsidRPr="0090370E">
        <w:rPr>
          <w:rFonts w:ascii="Times New Roman" w:hAnsi="Times New Roman" w:cs="Times New Roman"/>
          <w:sz w:val="24"/>
          <w:szCs w:val="24"/>
        </w:rPr>
        <w:t>. Nefinancijska imovina</w:t>
      </w:r>
    </w:p>
    <w:tbl>
      <w:tblPr>
        <w:tblStyle w:val="Tablicapopisa3-isticanje1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313"/>
        <w:gridCol w:w="657"/>
        <w:gridCol w:w="1266"/>
        <w:gridCol w:w="1266"/>
        <w:gridCol w:w="821"/>
      </w:tblGrid>
      <w:tr w:rsidR="00C569B5" w:rsidRPr="00A314AA" w14:paraId="7B7151D9" w14:textId="77777777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shd w:val="clear" w:color="auto" w:fill="A8D08D" w:themeFill="accent6" w:themeFillTint="99"/>
            <w:vAlign w:val="center"/>
          </w:tcPr>
          <w:p w14:paraId="1496F2CE" w14:textId="77777777" w:rsidR="00A505DB" w:rsidRPr="00BA4CB1" w:rsidRDefault="00A505DB" w:rsidP="00A42759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323" w:type="dxa"/>
            <w:shd w:val="clear" w:color="auto" w:fill="A8D08D" w:themeFill="accent6" w:themeFillTint="99"/>
            <w:vAlign w:val="center"/>
          </w:tcPr>
          <w:p w14:paraId="7DED8FDD" w14:textId="77777777" w:rsidR="00A505DB" w:rsidRPr="00BA4CB1" w:rsidRDefault="00A505DB" w:rsidP="00A42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57" w:type="dxa"/>
            <w:shd w:val="clear" w:color="auto" w:fill="A8D08D" w:themeFill="accent6" w:themeFillTint="99"/>
            <w:vAlign w:val="center"/>
          </w:tcPr>
          <w:p w14:paraId="1DB518FC" w14:textId="77777777" w:rsidR="00A505DB" w:rsidRPr="00BA4CB1" w:rsidRDefault="00C569B5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14:paraId="478C2D39" w14:textId="5B00EAE0" w:rsidR="00A505DB" w:rsidRPr="00BA4CB1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01.01.202</w:t>
            </w:r>
            <w:r w:rsidR="00846F8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14:paraId="67AFCDF4" w14:textId="1802697D" w:rsidR="00A505DB" w:rsidRPr="00BA4CB1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31.12.202</w:t>
            </w:r>
            <w:r w:rsidR="00846F8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14:paraId="5E7CF935" w14:textId="77777777" w:rsidR="00A505DB" w:rsidRPr="00BA4CB1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Indeks</w:t>
            </w:r>
          </w:p>
        </w:tc>
      </w:tr>
      <w:tr w:rsidR="00C569B5" w:rsidRPr="00A314AA" w14:paraId="16EB3110" w14:textId="77777777" w:rsidTr="00A5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14:paraId="455DEBBE" w14:textId="77777777" w:rsidR="00FF298F" w:rsidRPr="00BA4CB1" w:rsidRDefault="00FF298F" w:rsidP="00FF298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4323" w:type="dxa"/>
            <w:vAlign w:val="center"/>
          </w:tcPr>
          <w:p w14:paraId="3F299FE1" w14:textId="77777777" w:rsidR="00FF298F" w:rsidRPr="00BA4CB1" w:rsidRDefault="00FF298F" w:rsidP="00FF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Neproizvedena dugotrajna imovina </w:t>
            </w:r>
          </w:p>
        </w:tc>
        <w:tc>
          <w:tcPr>
            <w:tcW w:w="657" w:type="dxa"/>
            <w:vAlign w:val="center"/>
          </w:tcPr>
          <w:p w14:paraId="3AE75BFF" w14:textId="77777777" w:rsidR="00FF298F" w:rsidRPr="00BA4CB1" w:rsidRDefault="00FF298F" w:rsidP="00FF29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C569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1" w:type="dxa"/>
            <w:noWrap/>
            <w:vAlign w:val="center"/>
          </w:tcPr>
          <w:p w14:paraId="58C116A2" w14:textId="3154AB2D" w:rsidR="00FF298F" w:rsidRPr="00BA4CB1" w:rsidRDefault="00846F83" w:rsidP="00FF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5.113.591,42</w:t>
            </w:r>
          </w:p>
        </w:tc>
        <w:tc>
          <w:tcPr>
            <w:tcW w:w="1261" w:type="dxa"/>
            <w:noWrap/>
            <w:vAlign w:val="center"/>
          </w:tcPr>
          <w:p w14:paraId="028E2C42" w14:textId="24873B21" w:rsidR="00FF298F" w:rsidRPr="00BA4CB1" w:rsidRDefault="001B5D68" w:rsidP="00FF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5.113.591,42</w:t>
            </w:r>
          </w:p>
        </w:tc>
        <w:tc>
          <w:tcPr>
            <w:tcW w:w="821" w:type="dxa"/>
            <w:noWrap/>
            <w:vAlign w:val="center"/>
          </w:tcPr>
          <w:p w14:paraId="23448691" w14:textId="3ADF9ED4" w:rsidR="00FF298F" w:rsidRPr="00BA4CB1" w:rsidRDefault="001B5D68" w:rsidP="00FF29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</w:tr>
      <w:tr w:rsidR="00C569B5" w:rsidRPr="00A314AA" w14:paraId="03616A93" w14:textId="77777777" w:rsidTr="00A505D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57C5E8C2" w14:textId="77777777" w:rsidR="00FF298F" w:rsidRPr="00BA4CB1" w:rsidRDefault="00FF298F" w:rsidP="00FF298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4323" w:type="dxa"/>
            <w:vAlign w:val="center"/>
            <w:hideMark/>
          </w:tcPr>
          <w:p w14:paraId="5E7F5249" w14:textId="77777777" w:rsidR="00FF298F" w:rsidRPr="00BA4CB1" w:rsidRDefault="00FF298F" w:rsidP="00FF2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Proizvedena dugotrajna imovina </w:t>
            </w:r>
          </w:p>
        </w:tc>
        <w:tc>
          <w:tcPr>
            <w:tcW w:w="657" w:type="dxa"/>
            <w:vAlign w:val="center"/>
            <w:hideMark/>
          </w:tcPr>
          <w:p w14:paraId="5584A55E" w14:textId="77777777" w:rsidR="00FF298F" w:rsidRPr="00BA4CB1" w:rsidRDefault="00FF298F" w:rsidP="00FF29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C569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1" w:type="dxa"/>
            <w:noWrap/>
            <w:vAlign w:val="center"/>
          </w:tcPr>
          <w:p w14:paraId="5CC8E1BC" w14:textId="480662BF" w:rsidR="00FF298F" w:rsidRPr="00BA4CB1" w:rsidRDefault="00846F83" w:rsidP="00FF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7.891.667,52</w:t>
            </w:r>
          </w:p>
        </w:tc>
        <w:tc>
          <w:tcPr>
            <w:tcW w:w="1261" w:type="dxa"/>
            <w:noWrap/>
            <w:vAlign w:val="center"/>
          </w:tcPr>
          <w:p w14:paraId="2188DA4A" w14:textId="1729E66F" w:rsidR="00FF298F" w:rsidRPr="00BA4CB1" w:rsidRDefault="001B5D68" w:rsidP="00FF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7.624.956,29</w:t>
            </w:r>
          </w:p>
        </w:tc>
        <w:tc>
          <w:tcPr>
            <w:tcW w:w="821" w:type="dxa"/>
            <w:noWrap/>
            <w:vAlign w:val="center"/>
          </w:tcPr>
          <w:p w14:paraId="1A2B1F6D" w14:textId="69A24E89" w:rsidR="00FF298F" w:rsidRPr="00BA4CB1" w:rsidRDefault="001B5D68" w:rsidP="00FF29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96,60</w:t>
            </w:r>
          </w:p>
        </w:tc>
      </w:tr>
      <w:tr w:rsidR="00C569B5" w:rsidRPr="00A314AA" w14:paraId="11D133AC" w14:textId="77777777" w:rsidTr="00A5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4B4231F0" w14:textId="77777777" w:rsidR="00A505DB" w:rsidRPr="00BA4CB1" w:rsidRDefault="00A505DB" w:rsidP="00A4275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4323" w:type="dxa"/>
            <w:vAlign w:val="center"/>
            <w:hideMark/>
          </w:tcPr>
          <w:p w14:paraId="4582A84B" w14:textId="77777777" w:rsidR="00A505DB" w:rsidRPr="00BA4CB1" w:rsidRDefault="00A505DB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Sitni inventar u upotrebi</w:t>
            </w:r>
          </w:p>
        </w:tc>
        <w:tc>
          <w:tcPr>
            <w:tcW w:w="657" w:type="dxa"/>
            <w:vAlign w:val="center"/>
            <w:hideMark/>
          </w:tcPr>
          <w:p w14:paraId="407F127F" w14:textId="77777777" w:rsidR="00A505DB" w:rsidRPr="00BA4CB1" w:rsidRDefault="00A505DB" w:rsidP="00A4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1261" w:type="dxa"/>
            <w:noWrap/>
            <w:vAlign w:val="center"/>
          </w:tcPr>
          <w:p w14:paraId="65F57664" w14:textId="77777777" w:rsidR="00A505DB" w:rsidRPr="00BA4CB1" w:rsidRDefault="0077124F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1" w:type="dxa"/>
            <w:noWrap/>
            <w:vAlign w:val="center"/>
          </w:tcPr>
          <w:p w14:paraId="14CBB585" w14:textId="77777777" w:rsidR="00A505DB" w:rsidRPr="00BA4CB1" w:rsidRDefault="0077124F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21" w:type="dxa"/>
            <w:noWrap/>
            <w:vAlign w:val="center"/>
          </w:tcPr>
          <w:p w14:paraId="65FF64F7" w14:textId="77777777" w:rsidR="00A505DB" w:rsidRPr="00BA4CB1" w:rsidRDefault="0077124F" w:rsidP="00383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</w:tbl>
    <w:p w14:paraId="21B7FC18" w14:textId="77777777" w:rsidR="00A505DB" w:rsidRDefault="00A505DB" w:rsidP="00A505DB"/>
    <w:p w14:paraId="2A4ED772" w14:textId="03AC467C" w:rsidR="00A505DB" w:rsidRPr="006B5DA9" w:rsidRDefault="00A505DB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DD6">
        <w:rPr>
          <w:rFonts w:ascii="Times New Roman" w:hAnsi="Times New Roman" w:cs="Times New Roman"/>
          <w:sz w:val="24"/>
          <w:szCs w:val="24"/>
        </w:rPr>
        <w:t>Vrijednost neproizvedene dugotrajne imovine (</w:t>
      </w:r>
      <w:r w:rsidR="00033F91" w:rsidRPr="009E2DD6">
        <w:rPr>
          <w:rFonts w:ascii="Times New Roman" w:hAnsi="Times New Roman" w:cs="Times New Roman"/>
          <w:sz w:val="24"/>
          <w:szCs w:val="24"/>
        </w:rPr>
        <w:t>Šifra 01</w:t>
      </w:r>
      <w:r w:rsidRPr="009E2DD6">
        <w:rPr>
          <w:rFonts w:ascii="Times New Roman" w:hAnsi="Times New Roman" w:cs="Times New Roman"/>
          <w:sz w:val="24"/>
          <w:szCs w:val="24"/>
        </w:rPr>
        <w:t>) na dan 31.12.202</w:t>
      </w:r>
      <w:r w:rsidR="009E2DD6" w:rsidRPr="009E2DD6">
        <w:rPr>
          <w:rFonts w:ascii="Times New Roman" w:hAnsi="Times New Roman" w:cs="Times New Roman"/>
          <w:sz w:val="24"/>
          <w:szCs w:val="24"/>
        </w:rPr>
        <w:t>3</w:t>
      </w:r>
      <w:r w:rsidRPr="009E2DD6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9E2DD6" w:rsidRPr="009E2DD6">
        <w:rPr>
          <w:rFonts w:ascii="Times New Roman" w:hAnsi="Times New Roman" w:cs="Times New Roman"/>
          <w:sz w:val="24"/>
          <w:szCs w:val="24"/>
        </w:rPr>
        <w:t xml:space="preserve">5.113.591,42 EUR </w:t>
      </w:r>
      <w:r w:rsidRPr="009E2DD6">
        <w:rPr>
          <w:rFonts w:ascii="Times New Roman" w:hAnsi="Times New Roman" w:cs="Times New Roman"/>
          <w:sz w:val="24"/>
          <w:szCs w:val="24"/>
        </w:rPr>
        <w:t>i n</w:t>
      </w:r>
      <w:r w:rsidR="00B447BC" w:rsidRPr="009E2DD6">
        <w:rPr>
          <w:rFonts w:ascii="Times New Roman" w:hAnsi="Times New Roman" w:cs="Times New Roman"/>
          <w:sz w:val="24"/>
          <w:szCs w:val="24"/>
        </w:rPr>
        <w:t xml:space="preserve">ije se promijenila u odnosu na </w:t>
      </w:r>
      <w:r w:rsidRPr="009E2DD6">
        <w:rPr>
          <w:rFonts w:ascii="Times New Roman" w:hAnsi="Times New Roman" w:cs="Times New Roman"/>
          <w:sz w:val="24"/>
          <w:szCs w:val="24"/>
        </w:rPr>
        <w:t>stanje sa 01.01.202</w:t>
      </w:r>
      <w:r w:rsidR="009E2DD6" w:rsidRPr="009E2DD6">
        <w:rPr>
          <w:rFonts w:ascii="Times New Roman" w:hAnsi="Times New Roman" w:cs="Times New Roman"/>
          <w:sz w:val="24"/>
          <w:szCs w:val="24"/>
        </w:rPr>
        <w:t>3</w:t>
      </w:r>
      <w:r w:rsidRPr="009E2DD6">
        <w:rPr>
          <w:rFonts w:ascii="Times New Roman" w:hAnsi="Times New Roman" w:cs="Times New Roman"/>
          <w:sz w:val="24"/>
          <w:szCs w:val="24"/>
        </w:rPr>
        <w:t>.godine.</w:t>
      </w:r>
      <w:r w:rsidRPr="006B5D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DAC0921" w14:textId="78E1334F" w:rsidR="00A505DB" w:rsidRPr="006B5DA9" w:rsidRDefault="00A505DB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DD6">
        <w:rPr>
          <w:rFonts w:ascii="Times New Roman" w:hAnsi="Times New Roman" w:cs="Times New Roman"/>
          <w:sz w:val="24"/>
          <w:szCs w:val="24"/>
        </w:rPr>
        <w:t>Vrijednost proizvedene dugotrajne imovine (</w:t>
      </w:r>
      <w:r w:rsidR="00033F91" w:rsidRPr="009E2DD6">
        <w:rPr>
          <w:rFonts w:ascii="Times New Roman" w:hAnsi="Times New Roman" w:cs="Times New Roman"/>
          <w:sz w:val="24"/>
          <w:szCs w:val="24"/>
        </w:rPr>
        <w:t>Šifra 02</w:t>
      </w:r>
      <w:r w:rsidRPr="009E2DD6">
        <w:rPr>
          <w:rFonts w:ascii="Times New Roman" w:hAnsi="Times New Roman" w:cs="Times New Roman"/>
          <w:sz w:val="24"/>
          <w:szCs w:val="24"/>
        </w:rPr>
        <w:t>) na dan 31. prosinca 202</w:t>
      </w:r>
      <w:r w:rsidR="009E2DD6" w:rsidRPr="009E2DD6">
        <w:rPr>
          <w:rFonts w:ascii="Times New Roman" w:hAnsi="Times New Roman" w:cs="Times New Roman"/>
          <w:sz w:val="24"/>
          <w:szCs w:val="24"/>
        </w:rPr>
        <w:t>3</w:t>
      </w:r>
      <w:r w:rsidRPr="009E2DD6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9E2DD6" w:rsidRPr="009E2DD6">
        <w:rPr>
          <w:rFonts w:ascii="Times New Roman" w:hAnsi="Times New Roman" w:cs="Times New Roman"/>
          <w:sz w:val="24"/>
          <w:szCs w:val="24"/>
        </w:rPr>
        <w:t>7.624.956,29 EUR i smanjenja je za 3,40</w:t>
      </w:r>
      <w:r w:rsidR="00A4158A" w:rsidRPr="009E2DD6">
        <w:rPr>
          <w:rFonts w:ascii="Times New Roman" w:hAnsi="Times New Roman" w:cs="Times New Roman"/>
          <w:sz w:val="24"/>
          <w:szCs w:val="24"/>
        </w:rPr>
        <w:t xml:space="preserve"> </w:t>
      </w:r>
      <w:r w:rsidRPr="009E2DD6">
        <w:rPr>
          <w:rFonts w:ascii="Times New Roman" w:hAnsi="Times New Roman" w:cs="Times New Roman"/>
          <w:sz w:val="24"/>
          <w:szCs w:val="24"/>
        </w:rPr>
        <w:t>% u odnosu na stanje 01. siječnja 202</w:t>
      </w:r>
      <w:r w:rsidR="009E2DD6" w:rsidRPr="009E2DD6">
        <w:rPr>
          <w:rFonts w:ascii="Times New Roman" w:hAnsi="Times New Roman" w:cs="Times New Roman"/>
          <w:sz w:val="24"/>
          <w:szCs w:val="24"/>
        </w:rPr>
        <w:t>3</w:t>
      </w:r>
      <w:r w:rsidRPr="009E2DD6">
        <w:rPr>
          <w:rFonts w:ascii="Times New Roman" w:hAnsi="Times New Roman" w:cs="Times New Roman"/>
          <w:sz w:val="24"/>
          <w:szCs w:val="24"/>
        </w:rPr>
        <w:t>. godine.</w:t>
      </w:r>
      <w:r w:rsidRPr="006B5D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BE7133A" w14:textId="74158247" w:rsidR="00A505DB" w:rsidRPr="006B5DA9" w:rsidRDefault="00A505DB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69B7">
        <w:rPr>
          <w:rFonts w:ascii="Times New Roman" w:hAnsi="Times New Roman" w:cs="Times New Roman"/>
          <w:sz w:val="24"/>
          <w:szCs w:val="24"/>
        </w:rPr>
        <w:t>Vrijednost građevinskih objekata (</w:t>
      </w:r>
      <w:r w:rsidR="001F0189" w:rsidRPr="00B569B7">
        <w:rPr>
          <w:rFonts w:ascii="Times New Roman" w:hAnsi="Times New Roman" w:cs="Times New Roman"/>
          <w:sz w:val="24"/>
          <w:szCs w:val="24"/>
        </w:rPr>
        <w:t>Šifra 021 i 0291</w:t>
      </w:r>
      <w:r w:rsidRPr="00B569B7">
        <w:rPr>
          <w:rFonts w:ascii="Times New Roman" w:hAnsi="Times New Roman" w:cs="Times New Roman"/>
          <w:sz w:val="24"/>
          <w:szCs w:val="24"/>
        </w:rPr>
        <w:t>) na dan 31. prosinca 20</w:t>
      </w:r>
      <w:r w:rsidR="00347E6F" w:rsidRPr="00B569B7">
        <w:rPr>
          <w:rFonts w:ascii="Times New Roman" w:hAnsi="Times New Roman" w:cs="Times New Roman"/>
          <w:sz w:val="24"/>
          <w:szCs w:val="24"/>
        </w:rPr>
        <w:t>2</w:t>
      </w:r>
      <w:r w:rsidR="00B569B7" w:rsidRPr="00B569B7">
        <w:rPr>
          <w:rFonts w:ascii="Times New Roman" w:hAnsi="Times New Roman" w:cs="Times New Roman"/>
          <w:sz w:val="24"/>
          <w:szCs w:val="24"/>
        </w:rPr>
        <w:t>3</w:t>
      </w:r>
      <w:r w:rsidRPr="00B569B7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B569B7" w:rsidRPr="00B569B7">
        <w:rPr>
          <w:rFonts w:ascii="Times New Roman" w:hAnsi="Times New Roman" w:cs="Times New Roman"/>
          <w:sz w:val="24"/>
          <w:szCs w:val="24"/>
        </w:rPr>
        <w:t xml:space="preserve">6.545.916,03 EUR </w:t>
      </w:r>
      <w:r w:rsidRPr="00B569B7">
        <w:rPr>
          <w:rFonts w:ascii="Times New Roman" w:hAnsi="Times New Roman" w:cs="Times New Roman"/>
          <w:sz w:val="24"/>
          <w:szCs w:val="24"/>
        </w:rPr>
        <w:t>s</w:t>
      </w:r>
      <w:r w:rsidR="00B569B7" w:rsidRPr="00B569B7">
        <w:rPr>
          <w:rFonts w:ascii="Times New Roman" w:hAnsi="Times New Roman" w:cs="Times New Roman"/>
          <w:sz w:val="24"/>
          <w:szCs w:val="24"/>
        </w:rPr>
        <w:t>a</w:t>
      </w:r>
      <w:r w:rsidRPr="00B569B7">
        <w:rPr>
          <w:rFonts w:ascii="Times New Roman" w:hAnsi="Times New Roman" w:cs="Times New Roman"/>
          <w:sz w:val="24"/>
          <w:szCs w:val="24"/>
        </w:rPr>
        <w:t xml:space="preserve"> </w:t>
      </w:r>
      <w:r w:rsidR="001F0189" w:rsidRPr="00B569B7">
        <w:rPr>
          <w:rFonts w:ascii="Times New Roman" w:hAnsi="Times New Roman" w:cs="Times New Roman"/>
          <w:sz w:val="24"/>
          <w:szCs w:val="24"/>
        </w:rPr>
        <w:t xml:space="preserve">smanjenjem </w:t>
      </w:r>
      <w:r w:rsidRPr="00B569B7">
        <w:rPr>
          <w:rFonts w:ascii="Times New Roman" w:hAnsi="Times New Roman" w:cs="Times New Roman"/>
          <w:sz w:val="24"/>
          <w:szCs w:val="24"/>
        </w:rPr>
        <w:t xml:space="preserve">od </w:t>
      </w:r>
      <w:r w:rsidR="00B569B7" w:rsidRPr="00B569B7">
        <w:rPr>
          <w:rFonts w:ascii="Times New Roman" w:hAnsi="Times New Roman" w:cs="Times New Roman"/>
          <w:sz w:val="24"/>
          <w:szCs w:val="24"/>
        </w:rPr>
        <w:t>4,4</w:t>
      </w:r>
      <w:r w:rsidR="00347E6F" w:rsidRPr="00B569B7">
        <w:rPr>
          <w:rFonts w:ascii="Times New Roman" w:hAnsi="Times New Roman" w:cs="Times New Roman"/>
          <w:sz w:val="24"/>
          <w:szCs w:val="24"/>
        </w:rPr>
        <w:t>0</w:t>
      </w:r>
      <w:r w:rsidR="005227D0" w:rsidRPr="00B569B7">
        <w:rPr>
          <w:rFonts w:ascii="Times New Roman" w:hAnsi="Times New Roman" w:cs="Times New Roman"/>
          <w:sz w:val="24"/>
          <w:szCs w:val="24"/>
        </w:rPr>
        <w:t xml:space="preserve"> </w:t>
      </w:r>
      <w:r w:rsidRPr="00B569B7">
        <w:rPr>
          <w:rFonts w:ascii="Times New Roman" w:hAnsi="Times New Roman" w:cs="Times New Roman"/>
          <w:sz w:val="24"/>
          <w:szCs w:val="24"/>
        </w:rPr>
        <w:t>% u odnosu na stanje 01. siječnja 20</w:t>
      </w:r>
      <w:r w:rsidR="00347E6F" w:rsidRPr="00B569B7">
        <w:rPr>
          <w:rFonts w:ascii="Times New Roman" w:hAnsi="Times New Roman" w:cs="Times New Roman"/>
          <w:sz w:val="24"/>
          <w:szCs w:val="24"/>
        </w:rPr>
        <w:t>2</w:t>
      </w:r>
      <w:r w:rsidR="00B569B7" w:rsidRPr="00B569B7">
        <w:rPr>
          <w:rFonts w:ascii="Times New Roman" w:hAnsi="Times New Roman" w:cs="Times New Roman"/>
          <w:sz w:val="24"/>
          <w:szCs w:val="24"/>
        </w:rPr>
        <w:t>3</w:t>
      </w:r>
      <w:r w:rsidRPr="00B569B7">
        <w:rPr>
          <w:rFonts w:ascii="Times New Roman" w:hAnsi="Times New Roman" w:cs="Times New Roman"/>
          <w:sz w:val="24"/>
          <w:szCs w:val="24"/>
        </w:rPr>
        <w:t xml:space="preserve">. godine. </w:t>
      </w:r>
      <w:r w:rsidR="00347E6F" w:rsidRPr="00B569B7">
        <w:rPr>
          <w:rFonts w:ascii="Times New Roman" w:hAnsi="Times New Roman" w:cs="Times New Roman"/>
          <w:sz w:val="24"/>
          <w:szCs w:val="24"/>
        </w:rPr>
        <w:t xml:space="preserve">Na to </w:t>
      </w:r>
      <w:r w:rsidR="001F0189" w:rsidRPr="00B569B7">
        <w:rPr>
          <w:rFonts w:ascii="Times New Roman" w:hAnsi="Times New Roman" w:cs="Times New Roman"/>
          <w:sz w:val="24"/>
          <w:szCs w:val="24"/>
        </w:rPr>
        <w:t xml:space="preserve">smanjenje </w:t>
      </w:r>
      <w:r w:rsidR="00347E6F" w:rsidRPr="00B569B7">
        <w:rPr>
          <w:rFonts w:ascii="Times New Roman" w:hAnsi="Times New Roman" w:cs="Times New Roman"/>
          <w:sz w:val="24"/>
          <w:szCs w:val="24"/>
        </w:rPr>
        <w:t xml:space="preserve">je utjecalo </w:t>
      </w:r>
      <w:r w:rsidR="001F0189" w:rsidRPr="00B569B7">
        <w:rPr>
          <w:rFonts w:ascii="Times New Roman" w:hAnsi="Times New Roman" w:cs="Times New Roman"/>
          <w:sz w:val="24"/>
          <w:szCs w:val="24"/>
        </w:rPr>
        <w:t xml:space="preserve">smanjenje </w:t>
      </w:r>
      <w:r w:rsidR="00B96AF9" w:rsidRPr="00B569B7">
        <w:rPr>
          <w:rFonts w:ascii="Times New Roman" w:hAnsi="Times New Roman" w:cs="Times New Roman"/>
          <w:sz w:val="24"/>
          <w:szCs w:val="24"/>
        </w:rPr>
        <w:t xml:space="preserve">ulaganja u </w:t>
      </w:r>
      <w:r w:rsidR="001F0189" w:rsidRPr="00B569B7">
        <w:rPr>
          <w:rFonts w:ascii="Times New Roman" w:hAnsi="Times New Roman" w:cs="Times New Roman"/>
          <w:sz w:val="24"/>
          <w:szCs w:val="24"/>
        </w:rPr>
        <w:t>poslovne objekte</w:t>
      </w:r>
      <w:r w:rsidR="00B569B7">
        <w:rPr>
          <w:rFonts w:ascii="Times New Roman" w:hAnsi="Times New Roman" w:cs="Times New Roman"/>
          <w:sz w:val="24"/>
          <w:szCs w:val="24"/>
        </w:rPr>
        <w:t xml:space="preserve"> i jednim dijelom ispravak pogrešnih konta na analitici osnovnih sredstava</w:t>
      </w:r>
      <w:r w:rsidR="00B569B7" w:rsidRPr="00B569B7">
        <w:rPr>
          <w:rFonts w:ascii="Times New Roman" w:hAnsi="Times New Roman" w:cs="Times New Roman"/>
          <w:sz w:val="24"/>
          <w:szCs w:val="24"/>
        </w:rPr>
        <w:t xml:space="preserve">. </w:t>
      </w:r>
      <w:r w:rsidRPr="00B569B7">
        <w:rPr>
          <w:rFonts w:ascii="Times New Roman" w:hAnsi="Times New Roman" w:cs="Times New Roman"/>
          <w:sz w:val="24"/>
          <w:szCs w:val="24"/>
        </w:rPr>
        <w:t xml:space="preserve">Vrijednost </w:t>
      </w:r>
      <w:r w:rsidR="00B96AF9" w:rsidRPr="00B569B7">
        <w:rPr>
          <w:rFonts w:ascii="Times New Roman" w:hAnsi="Times New Roman" w:cs="Times New Roman"/>
          <w:sz w:val="24"/>
          <w:szCs w:val="24"/>
        </w:rPr>
        <w:t>uređaja strojev</w:t>
      </w:r>
      <w:r w:rsidR="00233F97" w:rsidRPr="00B569B7">
        <w:rPr>
          <w:rFonts w:ascii="Times New Roman" w:hAnsi="Times New Roman" w:cs="Times New Roman"/>
          <w:sz w:val="24"/>
          <w:szCs w:val="24"/>
        </w:rPr>
        <w:t>a</w:t>
      </w:r>
      <w:r w:rsidR="00B96AF9" w:rsidRPr="00B569B7">
        <w:rPr>
          <w:rFonts w:ascii="Times New Roman" w:hAnsi="Times New Roman" w:cs="Times New Roman"/>
          <w:sz w:val="24"/>
          <w:szCs w:val="24"/>
        </w:rPr>
        <w:t xml:space="preserve"> i opreme za ostale namjene </w:t>
      </w:r>
      <w:r w:rsidRPr="00B569B7">
        <w:rPr>
          <w:rFonts w:ascii="Times New Roman" w:hAnsi="Times New Roman" w:cs="Times New Roman"/>
          <w:sz w:val="24"/>
          <w:szCs w:val="24"/>
        </w:rPr>
        <w:t>(</w:t>
      </w:r>
      <w:r w:rsidR="001F0189" w:rsidRPr="00B569B7">
        <w:rPr>
          <w:rFonts w:ascii="Times New Roman" w:hAnsi="Times New Roman" w:cs="Times New Roman"/>
          <w:sz w:val="24"/>
          <w:szCs w:val="24"/>
        </w:rPr>
        <w:t>Šifra 022 i 02922)</w:t>
      </w:r>
      <w:r w:rsidRPr="00B569B7">
        <w:rPr>
          <w:rFonts w:ascii="Times New Roman" w:hAnsi="Times New Roman" w:cs="Times New Roman"/>
          <w:sz w:val="24"/>
          <w:szCs w:val="24"/>
        </w:rPr>
        <w:t xml:space="preserve"> na dan 31. prosinca 20</w:t>
      </w:r>
      <w:r w:rsidR="00A42759" w:rsidRPr="00B569B7">
        <w:rPr>
          <w:rFonts w:ascii="Times New Roman" w:hAnsi="Times New Roman" w:cs="Times New Roman"/>
          <w:sz w:val="24"/>
          <w:szCs w:val="24"/>
        </w:rPr>
        <w:t>2</w:t>
      </w:r>
      <w:r w:rsidR="00B569B7" w:rsidRPr="00B569B7">
        <w:rPr>
          <w:rFonts w:ascii="Times New Roman" w:hAnsi="Times New Roman" w:cs="Times New Roman"/>
          <w:sz w:val="24"/>
          <w:szCs w:val="24"/>
        </w:rPr>
        <w:t>3</w:t>
      </w:r>
      <w:r w:rsidRPr="00B569B7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B569B7" w:rsidRPr="00B569B7">
        <w:rPr>
          <w:rFonts w:ascii="Times New Roman" w:hAnsi="Times New Roman" w:cs="Times New Roman"/>
          <w:sz w:val="24"/>
          <w:szCs w:val="24"/>
        </w:rPr>
        <w:t xml:space="preserve">40.062,72 EUR i povećana je za 293,30 %  </w:t>
      </w:r>
      <w:r w:rsidRPr="00B569B7">
        <w:rPr>
          <w:rFonts w:ascii="Times New Roman" w:hAnsi="Times New Roman" w:cs="Times New Roman"/>
          <w:sz w:val="24"/>
          <w:szCs w:val="24"/>
        </w:rPr>
        <w:t>u odnosu na stanje 01. siječnja 20</w:t>
      </w:r>
      <w:r w:rsidR="003C1C37" w:rsidRPr="00B569B7">
        <w:rPr>
          <w:rFonts w:ascii="Times New Roman" w:hAnsi="Times New Roman" w:cs="Times New Roman"/>
          <w:sz w:val="24"/>
          <w:szCs w:val="24"/>
        </w:rPr>
        <w:t>2</w:t>
      </w:r>
      <w:r w:rsidR="00B569B7" w:rsidRPr="00B569B7">
        <w:rPr>
          <w:rFonts w:ascii="Times New Roman" w:hAnsi="Times New Roman" w:cs="Times New Roman"/>
          <w:sz w:val="24"/>
          <w:szCs w:val="24"/>
        </w:rPr>
        <w:t>3</w:t>
      </w:r>
      <w:r w:rsidRPr="00B569B7">
        <w:rPr>
          <w:rFonts w:ascii="Times New Roman" w:hAnsi="Times New Roman" w:cs="Times New Roman"/>
          <w:sz w:val="24"/>
          <w:szCs w:val="24"/>
        </w:rPr>
        <w:t>. godine</w:t>
      </w:r>
      <w:r w:rsidR="00B96AF9" w:rsidRPr="00B569B7">
        <w:rPr>
          <w:rFonts w:ascii="Times New Roman" w:hAnsi="Times New Roman" w:cs="Times New Roman"/>
          <w:sz w:val="24"/>
          <w:szCs w:val="24"/>
        </w:rPr>
        <w:t xml:space="preserve"> (</w:t>
      </w:r>
      <w:r w:rsidR="001F0189" w:rsidRPr="00B569B7">
        <w:rPr>
          <w:rFonts w:ascii="Times New Roman" w:hAnsi="Times New Roman" w:cs="Times New Roman"/>
          <w:sz w:val="24"/>
          <w:szCs w:val="24"/>
        </w:rPr>
        <w:t xml:space="preserve">u ovom periodu </w:t>
      </w:r>
      <w:r w:rsidR="00B569B7" w:rsidRPr="00B569B7">
        <w:rPr>
          <w:rFonts w:ascii="Times New Roman" w:hAnsi="Times New Roman" w:cs="Times New Roman"/>
          <w:sz w:val="24"/>
          <w:szCs w:val="24"/>
        </w:rPr>
        <w:t>neznatno</w:t>
      </w:r>
      <w:r w:rsidR="00B569B7">
        <w:rPr>
          <w:rFonts w:ascii="Times New Roman" w:hAnsi="Times New Roman" w:cs="Times New Roman"/>
          <w:sz w:val="24"/>
          <w:szCs w:val="24"/>
        </w:rPr>
        <w:t xml:space="preserve"> </w:t>
      </w:r>
      <w:r w:rsidR="00B569B7" w:rsidRPr="00B569B7">
        <w:rPr>
          <w:rFonts w:ascii="Times New Roman" w:hAnsi="Times New Roman" w:cs="Times New Roman"/>
          <w:sz w:val="24"/>
          <w:szCs w:val="24"/>
        </w:rPr>
        <w:t xml:space="preserve">je povećana nabava opreme i uređaja). Na povećanje je najvećim dijelom  utjecao ispravak knjiženja kojim je ispravak vrijednosti opreme i uređaja u iznosu od </w:t>
      </w:r>
      <w:r w:rsidR="00276599">
        <w:rPr>
          <w:rFonts w:ascii="Times New Roman" w:hAnsi="Times New Roman" w:cs="Times New Roman"/>
          <w:sz w:val="24"/>
          <w:szCs w:val="24"/>
        </w:rPr>
        <w:t>43</w:t>
      </w:r>
      <w:r w:rsidR="00B569B7" w:rsidRPr="00B569B7">
        <w:rPr>
          <w:rFonts w:ascii="Times New Roman" w:hAnsi="Times New Roman" w:cs="Times New Roman"/>
          <w:sz w:val="24"/>
          <w:szCs w:val="24"/>
        </w:rPr>
        <w:t>.</w:t>
      </w:r>
      <w:r w:rsidR="00276599">
        <w:rPr>
          <w:rFonts w:ascii="Times New Roman" w:hAnsi="Times New Roman" w:cs="Times New Roman"/>
          <w:sz w:val="24"/>
          <w:szCs w:val="24"/>
        </w:rPr>
        <w:t xml:space="preserve">861,88 </w:t>
      </w:r>
      <w:r w:rsidR="00B569B7" w:rsidRPr="00B569B7">
        <w:rPr>
          <w:rFonts w:ascii="Times New Roman" w:hAnsi="Times New Roman" w:cs="Times New Roman"/>
          <w:sz w:val="24"/>
          <w:szCs w:val="24"/>
        </w:rPr>
        <w:t xml:space="preserve">EUR isknjižen sa konta 02922 i knjižen na konto 02921 ispravak vrijednosti građevinskih objekata (uočeno je da </w:t>
      </w:r>
      <w:r w:rsidR="006D00F4">
        <w:rPr>
          <w:rFonts w:ascii="Times New Roman" w:hAnsi="Times New Roman" w:cs="Times New Roman"/>
          <w:sz w:val="24"/>
          <w:szCs w:val="24"/>
        </w:rPr>
        <w:t xml:space="preserve">je </w:t>
      </w:r>
      <w:r w:rsidR="00B569B7" w:rsidRPr="00B569B7">
        <w:rPr>
          <w:rFonts w:ascii="Times New Roman" w:hAnsi="Times New Roman" w:cs="Times New Roman"/>
          <w:sz w:val="24"/>
          <w:szCs w:val="24"/>
        </w:rPr>
        <w:t>na analitici određenog broja osnovnih sredstava pogrešno upisana konta ispravka 02922 ispravak vrijednosti postrojenja opreme umjesto konta 02921 ispravak vrijednosti građevinskih objekata</w:t>
      </w:r>
      <w:r w:rsidR="006D00F4">
        <w:rPr>
          <w:rFonts w:ascii="Times New Roman" w:hAnsi="Times New Roman" w:cs="Times New Roman"/>
          <w:sz w:val="24"/>
          <w:szCs w:val="24"/>
        </w:rPr>
        <w:t>)</w:t>
      </w:r>
      <w:r w:rsidR="00B569B7" w:rsidRPr="00B569B7">
        <w:rPr>
          <w:rFonts w:ascii="Times New Roman" w:hAnsi="Times New Roman" w:cs="Times New Roman"/>
          <w:sz w:val="24"/>
          <w:szCs w:val="24"/>
        </w:rPr>
        <w:t>.</w:t>
      </w:r>
      <w:r w:rsidR="00B569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5D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AD9628D" w14:textId="0EAB44F8" w:rsidR="00E00E15" w:rsidRPr="006B5DA9" w:rsidRDefault="00A505DB" w:rsidP="003F70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346C">
        <w:rPr>
          <w:rFonts w:ascii="Times New Roman" w:hAnsi="Times New Roman" w:cs="Times New Roman"/>
          <w:sz w:val="24"/>
          <w:szCs w:val="24"/>
        </w:rPr>
        <w:t>Vrijednost nematerijalne proizvedene imovine (</w:t>
      </w:r>
      <w:r w:rsidR="001F0189" w:rsidRPr="0041346C">
        <w:rPr>
          <w:rFonts w:ascii="Times New Roman" w:hAnsi="Times New Roman" w:cs="Times New Roman"/>
          <w:sz w:val="24"/>
          <w:szCs w:val="24"/>
        </w:rPr>
        <w:t>Šifra 026 i 02926</w:t>
      </w:r>
      <w:r w:rsidRPr="0041346C">
        <w:rPr>
          <w:rFonts w:ascii="Times New Roman" w:hAnsi="Times New Roman" w:cs="Times New Roman"/>
          <w:sz w:val="24"/>
          <w:szCs w:val="24"/>
        </w:rPr>
        <w:t>) na dan 31. prosinca 20</w:t>
      </w:r>
      <w:r w:rsidR="00DB02A5" w:rsidRPr="0041346C">
        <w:rPr>
          <w:rFonts w:ascii="Times New Roman" w:hAnsi="Times New Roman" w:cs="Times New Roman"/>
          <w:sz w:val="24"/>
          <w:szCs w:val="24"/>
        </w:rPr>
        <w:t>2</w:t>
      </w:r>
      <w:r w:rsidR="0041346C" w:rsidRPr="0041346C">
        <w:rPr>
          <w:rFonts w:ascii="Times New Roman" w:hAnsi="Times New Roman" w:cs="Times New Roman"/>
          <w:sz w:val="24"/>
          <w:szCs w:val="24"/>
        </w:rPr>
        <w:t>3</w:t>
      </w:r>
      <w:r w:rsidRPr="0041346C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41346C" w:rsidRPr="0041346C">
        <w:rPr>
          <w:rFonts w:ascii="Times New Roman" w:hAnsi="Times New Roman" w:cs="Times New Roman"/>
          <w:sz w:val="24"/>
          <w:szCs w:val="24"/>
        </w:rPr>
        <w:t xml:space="preserve">1.035.929,19 EUR </w:t>
      </w:r>
      <w:r w:rsidR="00DB02A5" w:rsidRPr="0041346C">
        <w:rPr>
          <w:rFonts w:ascii="Times New Roman" w:hAnsi="Times New Roman" w:cs="Times New Roman"/>
          <w:sz w:val="24"/>
          <w:szCs w:val="24"/>
        </w:rPr>
        <w:t xml:space="preserve">i </w:t>
      </w:r>
      <w:r w:rsidR="00E00E15" w:rsidRPr="0041346C">
        <w:rPr>
          <w:rFonts w:ascii="Times New Roman" w:hAnsi="Times New Roman" w:cs="Times New Roman"/>
          <w:sz w:val="24"/>
          <w:szCs w:val="24"/>
        </w:rPr>
        <w:t xml:space="preserve">povećana je </w:t>
      </w:r>
      <w:r w:rsidR="00DB02A5" w:rsidRPr="0041346C">
        <w:rPr>
          <w:rFonts w:ascii="Times New Roman" w:hAnsi="Times New Roman" w:cs="Times New Roman"/>
          <w:sz w:val="24"/>
          <w:szCs w:val="24"/>
        </w:rPr>
        <w:t xml:space="preserve">u postotku od </w:t>
      </w:r>
      <w:r w:rsidR="0041346C" w:rsidRPr="0041346C">
        <w:rPr>
          <w:rFonts w:ascii="Times New Roman" w:hAnsi="Times New Roman" w:cs="Times New Roman"/>
          <w:sz w:val="24"/>
          <w:szCs w:val="24"/>
        </w:rPr>
        <w:t>0</w:t>
      </w:r>
      <w:r w:rsidR="00DB02A5" w:rsidRPr="0041346C">
        <w:rPr>
          <w:rFonts w:ascii="Times New Roman" w:hAnsi="Times New Roman" w:cs="Times New Roman"/>
          <w:sz w:val="24"/>
          <w:szCs w:val="24"/>
        </w:rPr>
        <w:t>,</w:t>
      </w:r>
      <w:r w:rsidR="0041346C" w:rsidRPr="0041346C">
        <w:rPr>
          <w:rFonts w:ascii="Times New Roman" w:hAnsi="Times New Roman" w:cs="Times New Roman"/>
          <w:sz w:val="24"/>
          <w:szCs w:val="24"/>
        </w:rPr>
        <w:t>6</w:t>
      </w:r>
      <w:r w:rsidR="00DB02A5" w:rsidRPr="0041346C">
        <w:rPr>
          <w:rFonts w:ascii="Times New Roman" w:hAnsi="Times New Roman" w:cs="Times New Roman"/>
          <w:sz w:val="24"/>
          <w:szCs w:val="24"/>
        </w:rPr>
        <w:t>0</w:t>
      </w:r>
      <w:r w:rsidR="005227D0" w:rsidRPr="0041346C">
        <w:rPr>
          <w:rFonts w:ascii="Times New Roman" w:hAnsi="Times New Roman" w:cs="Times New Roman"/>
          <w:sz w:val="24"/>
          <w:szCs w:val="24"/>
        </w:rPr>
        <w:t xml:space="preserve"> </w:t>
      </w:r>
      <w:r w:rsidR="00DB02A5" w:rsidRPr="0041346C">
        <w:rPr>
          <w:rFonts w:ascii="Times New Roman" w:hAnsi="Times New Roman" w:cs="Times New Roman"/>
          <w:sz w:val="24"/>
          <w:szCs w:val="24"/>
        </w:rPr>
        <w:t>% u odnosu na stanje sa 01.01.202</w:t>
      </w:r>
      <w:r w:rsidR="0041346C" w:rsidRPr="0041346C">
        <w:rPr>
          <w:rFonts w:ascii="Times New Roman" w:hAnsi="Times New Roman" w:cs="Times New Roman"/>
          <w:sz w:val="24"/>
          <w:szCs w:val="24"/>
        </w:rPr>
        <w:t>3</w:t>
      </w:r>
      <w:r w:rsidR="00DB02A5" w:rsidRPr="0041346C">
        <w:rPr>
          <w:rFonts w:ascii="Times New Roman" w:hAnsi="Times New Roman" w:cs="Times New Roman"/>
          <w:sz w:val="24"/>
          <w:szCs w:val="24"/>
        </w:rPr>
        <w:t>.godine</w:t>
      </w:r>
      <w:r w:rsidR="00E00E15" w:rsidRPr="0041346C">
        <w:rPr>
          <w:rFonts w:ascii="Times New Roman" w:hAnsi="Times New Roman" w:cs="Times New Roman"/>
          <w:sz w:val="24"/>
          <w:szCs w:val="24"/>
        </w:rPr>
        <w:t>.</w:t>
      </w:r>
    </w:p>
    <w:p w14:paraId="70A683D3" w14:textId="7295A705" w:rsidR="00626E3F" w:rsidRPr="006B5DA9" w:rsidRDefault="00626E3F" w:rsidP="003F70E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1346C">
        <w:rPr>
          <w:rFonts w:ascii="Times New Roman" w:hAnsi="Times New Roman" w:cs="Times New Roman"/>
          <w:sz w:val="24"/>
          <w:szCs w:val="24"/>
        </w:rPr>
        <w:t>U 202</w:t>
      </w:r>
      <w:r w:rsidR="0041346C" w:rsidRPr="0041346C">
        <w:rPr>
          <w:rFonts w:ascii="Times New Roman" w:hAnsi="Times New Roman" w:cs="Times New Roman"/>
          <w:sz w:val="24"/>
          <w:szCs w:val="24"/>
        </w:rPr>
        <w:t>3</w:t>
      </w:r>
      <w:r w:rsidRPr="0041346C">
        <w:rPr>
          <w:rFonts w:ascii="Times New Roman" w:hAnsi="Times New Roman" w:cs="Times New Roman"/>
          <w:sz w:val="24"/>
          <w:szCs w:val="24"/>
        </w:rPr>
        <w:t xml:space="preserve">.godini je dugotrajna nefinancijska imovina u pripremi (Šifra 05) </w:t>
      </w:r>
      <w:r w:rsidR="0041346C" w:rsidRPr="0041346C">
        <w:rPr>
          <w:rFonts w:ascii="Times New Roman" w:hAnsi="Times New Roman" w:cs="Times New Roman"/>
          <w:sz w:val="24"/>
          <w:szCs w:val="24"/>
        </w:rPr>
        <w:t>koja je na početku godine iznosila 3.284,89 EUR stavljena u upo</w:t>
      </w:r>
      <w:r w:rsidR="0041346C">
        <w:rPr>
          <w:rFonts w:ascii="Times New Roman" w:hAnsi="Times New Roman" w:cs="Times New Roman"/>
          <w:sz w:val="24"/>
          <w:szCs w:val="24"/>
        </w:rPr>
        <w:t>t</w:t>
      </w:r>
      <w:r w:rsidR="0041346C" w:rsidRPr="0041346C">
        <w:rPr>
          <w:rFonts w:ascii="Times New Roman" w:hAnsi="Times New Roman" w:cs="Times New Roman"/>
          <w:sz w:val="24"/>
          <w:szCs w:val="24"/>
        </w:rPr>
        <w:t>rebu.</w:t>
      </w:r>
    </w:p>
    <w:p w14:paraId="3F1C363B" w14:textId="77777777" w:rsidR="003F70E8" w:rsidRDefault="00DB02A5" w:rsidP="003F7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BF1E4" w14:textId="77777777" w:rsidR="00A505DB" w:rsidRPr="008134AF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8134AF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2572DD">
        <w:rPr>
          <w:rFonts w:ascii="Times New Roman" w:hAnsi="Times New Roman" w:cs="Times New Roman"/>
          <w:sz w:val="24"/>
          <w:szCs w:val="24"/>
        </w:rPr>
        <w:t>9</w:t>
      </w:r>
      <w:r w:rsidRPr="008134AF">
        <w:rPr>
          <w:rFonts w:ascii="Times New Roman" w:hAnsi="Times New Roman" w:cs="Times New Roman"/>
          <w:sz w:val="24"/>
          <w:szCs w:val="24"/>
        </w:rPr>
        <w:t xml:space="preserve"> – AOP 063 – FINANCIJSKA IMOVINA</w:t>
      </w:r>
    </w:p>
    <w:p w14:paraId="21DFF349" w14:textId="04A4566A" w:rsidR="00A505DB" w:rsidRPr="00033F91" w:rsidRDefault="00A505DB" w:rsidP="00A505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E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Vrijednost ukupne financijske imovine (novac i potraživanja) Općine iznosi </w:t>
      </w:r>
      <w:r w:rsidR="00A30EA2" w:rsidRPr="00A30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1.077.910,01 EUR </w:t>
      </w:r>
      <w:r w:rsidRPr="00A30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bilježi </w:t>
      </w:r>
      <w:r w:rsidR="00A30EA2" w:rsidRPr="00A30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značajno povećanje </w:t>
      </w:r>
      <w:r w:rsidRPr="00A30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A30EA2" w:rsidRPr="00A30EA2">
        <w:rPr>
          <w:rFonts w:ascii="Times New Roman" w:hAnsi="Times New Roman" w:cs="Times New Roman"/>
          <w:color w:val="000000" w:themeColor="text1"/>
          <w:sz w:val="24"/>
          <w:szCs w:val="24"/>
        </w:rPr>
        <w:t>40,1</w:t>
      </w:r>
      <w:r w:rsidR="002849EE" w:rsidRPr="00A30EA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739D9" w:rsidRPr="00A30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stanje </w:t>
      </w:r>
      <w:r w:rsidR="00EB33BD" w:rsidRPr="00A30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početku </w:t>
      </w:r>
      <w:r w:rsidRPr="00A30EA2">
        <w:rPr>
          <w:rFonts w:ascii="Times New Roman" w:hAnsi="Times New Roman" w:cs="Times New Roman"/>
          <w:color w:val="000000" w:themeColor="text1"/>
          <w:sz w:val="24"/>
          <w:szCs w:val="24"/>
        </w:rPr>
        <w:t>godine. U sljedećoj tablici prikazana je struktura financijske imovine.</w:t>
      </w:r>
    </w:p>
    <w:p w14:paraId="2784FB68" w14:textId="77777777" w:rsidR="00A505DB" w:rsidRDefault="00A505DB" w:rsidP="00A505DB"/>
    <w:p w14:paraId="33AD8DFD" w14:textId="65141B2B" w:rsidR="00A505DB" w:rsidRDefault="00A505DB" w:rsidP="00A505DB">
      <w:pPr>
        <w:rPr>
          <w:rFonts w:ascii="Times New Roman" w:hAnsi="Times New Roman" w:cs="Times New Roman"/>
          <w:sz w:val="24"/>
          <w:szCs w:val="24"/>
        </w:rPr>
      </w:pPr>
      <w:r w:rsidRPr="0058764B">
        <w:rPr>
          <w:rFonts w:ascii="Times New Roman" w:hAnsi="Times New Roman" w:cs="Times New Roman"/>
          <w:sz w:val="24"/>
          <w:szCs w:val="24"/>
        </w:rPr>
        <w:t xml:space="preserve">Tablica </w:t>
      </w:r>
      <w:r w:rsidRPr="0058764B">
        <w:rPr>
          <w:rFonts w:ascii="Times New Roman" w:hAnsi="Times New Roman" w:cs="Times New Roman"/>
          <w:sz w:val="24"/>
          <w:szCs w:val="24"/>
        </w:rPr>
        <w:fldChar w:fldCharType="begin"/>
      </w:r>
      <w:r w:rsidRPr="0058764B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58764B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15</w:t>
      </w:r>
      <w:r w:rsidRPr="0058764B">
        <w:rPr>
          <w:rFonts w:ascii="Times New Roman" w:hAnsi="Times New Roman" w:cs="Times New Roman"/>
          <w:sz w:val="24"/>
          <w:szCs w:val="24"/>
        </w:rPr>
        <w:fldChar w:fldCharType="end"/>
      </w:r>
      <w:r w:rsidRPr="0058764B">
        <w:rPr>
          <w:rFonts w:ascii="Times New Roman" w:hAnsi="Times New Roman" w:cs="Times New Roman"/>
          <w:sz w:val="24"/>
          <w:szCs w:val="24"/>
        </w:rPr>
        <w:t>. Financijska imovina</w:t>
      </w:r>
    </w:p>
    <w:tbl>
      <w:tblPr>
        <w:tblStyle w:val="Tablicapopisa3-isticanje1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068"/>
        <w:gridCol w:w="797"/>
        <w:gridCol w:w="1261"/>
        <w:gridCol w:w="1266"/>
        <w:gridCol w:w="844"/>
      </w:tblGrid>
      <w:tr w:rsidR="001864F4" w:rsidRPr="00440370" w14:paraId="5A094C85" w14:textId="77777777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9" w:type="dxa"/>
            <w:shd w:val="clear" w:color="auto" w:fill="A8D08D" w:themeFill="accent6" w:themeFillTint="99"/>
            <w:vAlign w:val="center"/>
          </w:tcPr>
          <w:p w14:paraId="242CE825" w14:textId="77777777" w:rsidR="00A505DB" w:rsidRPr="00BA4CB1" w:rsidRDefault="00A505DB" w:rsidP="00A4275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073" w:type="dxa"/>
            <w:shd w:val="clear" w:color="auto" w:fill="A8D08D" w:themeFill="accent6" w:themeFillTint="99"/>
            <w:vAlign w:val="center"/>
          </w:tcPr>
          <w:p w14:paraId="69D2A6FC" w14:textId="77777777"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797" w:type="dxa"/>
            <w:shd w:val="clear" w:color="auto" w:fill="A8D08D" w:themeFill="accent6" w:themeFillTint="99"/>
            <w:vAlign w:val="center"/>
          </w:tcPr>
          <w:p w14:paraId="515CFFB1" w14:textId="77777777" w:rsidR="00A505DB" w:rsidRPr="00BA4CB1" w:rsidRDefault="001864F4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14:paraId="77CA0396" w14:textId="53701BB2"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01.01.20</w:t>
            </w:r>
            <w:r w:rsidR="002849EE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EE251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14:paraId="1BF88CFA" w14:textId="42318916"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31.12.20</w:t>
            </w:r>
            <w:r w:rsidR="002849EE"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EE251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44" w:type="dxa"/>
            <w:shd w:val="clear" w:color="auto" w:fill="A8D08D" w:themeFill="accent6" w:themeFillTint="99"/>
            <w:noWrap/>
            <w:vAlign w:val="center"/>
          </w:tcPr>
          <w:p w14:paraId="2945137C" w14:textId="77777777"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Indeks</w:t>
            </w:r>
          </w:p>
        </w:tc>
      </w:tr>
      <w:tr w:rsidR="001864F4" w:rsidRPr="00440370" w14:paraId="440DD6A4" w14:textId="77777777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31C9674E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73" w:type="dxa"/>
            <w:vAlign w:val="center"/>
          </w:tcPr>
          <w:p w14:paraId="168CDEC6" w14:textId="77777777"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Financijska imovina </w:t>
            </w:r>
          </w:p>
        </w:tc>
        <w:tc>
          <w:tcPr>
            <w:tcW w:w="797" w:type="dxa"/>
            <w:vAlign w:val="center"/>
          </w:tcPr>
          <w:p w14:paraId="354B17B0" w14:textId="77777777" w:rsidR="002C4EE6" w:rsidRPr="00BA4CB1" w:rsidRDefault="001864F4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1CD898E6" w14:textId="64D48CC4" w:rsidR="002C4EE6" w:rsidRPr="00BA4CB1" w:rsidRDefault="00EE251F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714.498,54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3C6E80DA" w14:textId="33287192" w:rsidR="002C4EE6" w:rsidRPr="00BA4CB1" w:rsidRDefault="00100F25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1.077.910,01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7652081A" w14:textId="4D036FA3" w:rsidR="002C4EE6" w:rsidRPr="00BA4CB1" w:rsidRDefault="00100F25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150,90</w:t>
            </w:r>
          </w:p>
        </w:tc>
      </w:tr>
      <w:tr w:rsidR="001864F4" w:rsidRPr="00440370" w14:paraId="44F8F4D2" w14:textId="77777777" w:rsidTr="00A4275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14:paraId="61F01B88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073" w:type="dxa"/>
            <w:vAlign w:val="center"/>
            <w:hideMark/>
          </w:tcPr>
          <w:p w14:paraId="535D14F6" w14:textId="77777777" w:rsidR="002C4EE6" w:rsidRPr="00BA4CB1" w:rsidRDefault="002C4EE6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Novac u banci i blagajni </w:t>
            </w:r>
          </w:p>
        </w:tc>
        <w:tc>
          <w:tcPr>
            <w:tcW w:w="797" w:type="dxa"/>
            <w:vAlign w:val="center"/>
            <w:hideMark/>
          </w:tcPr>
          <w:p w14:paraId="34F9F211" w14:textId="77777777" w:rsidR="002C4EE6" w:rsidRPr="00BA4CB1" w:rsidRDefault="001864F4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73C841B3" w14:textId="29CB4FFC" w:rsidR="002C4EE6" w:rsidRPr="00BA4CB1" w:rsidRDefault="00EE251F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="00100F2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890,51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648D73D3" w14:textId="6960A5AB" w:rsidR="002C4EE6" w:rsidRPr="00BA4CB1" w:rsidRDefault="00100F25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467.370,79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21A152FA" w14:textId="1BF20D3D" w:rsidR="002C4EE6" w:rsidRPr="00BA4CB1" w:rsidRDefault="00100F25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936,80</w:t>
            </w:r>
          </w:p>
        </w:tc>
      </w:tr>
      <w:tr w:rsidR="001864F4" w:rsidRPr="00440370" w14:paraId="352D661A" w14:textId="77777777" w:rsidTr="000F1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14:paraId="1DD4F861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073" w:type="dxa"/>
            <w:vAlign w:val="center"/>
            <w:hideMark/>
          </w:tcPr>
          <w:p w14:paraId="0E495DC9" w14:textId="77777777"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Depoziti, jamčevni polozi i potraživanja od zaposlenih te za više plaćene poreze i ost.</w:t>
            </w:r>
          </w:p>
        </w:tc>
        <w:tc>
          <w:tcPr>
            <w:tcW w:w="797" w:type="dxa"/>
            <w:vAlign w:val="center"/>
            <w:hideMark/>
          </w:tcPr>
          <w:p w14:paraId="2F9F9281" w14:textId="77777777" w:rsidR="002C4EE6" w:rsidRPr="00BA4CB1" w:rsidRDefault="001864F4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17C43855" w14:textId="12E8A6AE" w:rsidR="002C4EE6" w:rsidRPr="00BA4CB1" w:rsidRDefault="00EE251F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1.024,60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5DB1C3B5" w14:textId="7B86F493" w:rsidR="002C4EE6" w:rsidRPr="00BA4CB1" w:rsidRDefault="00100F25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96AF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024,60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07ADE4C1" w14:textId="03A8FD0B" w:rsidR="002C4EE6" w:rsidRPr="00BA4CB1" w:rsidRDefault="00100F25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864F4" w:rsidRPr="00440370" w14:paraId="70D0ABB5" w14:textId="77777777" w:rsidTr="006062A1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14:paraId="29B2D0CF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073" w:type="dxa"/>
            <w:vAlign w:val="center"/>
            <w:hideMark/>
          </w:tcPr>
          <w:p w14:paraId="4C01551D" w14:textId="77777777" w:rsidR="002C4EE6" w:rsidRPr="00BA4CB1" w:rsidRDefault="002C4EE6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Dionice i udjeli u glavnici </w:t>
            </w:r>
          </w:p>
        </w:tc>
        <w:tc>
          <w:tcPr>
            <w:tcW w:w="797" w:type="dxa"/>
            <w:vAlign w:val="center"/>
            <w:hideMark/>
          </w:tcPr>
          <w:p w14:paraId="6A2B110D" w14:textId="77777777" w:rsidR="002C4EE6" w:rsidRPr="00BA4CB1" w:rsidRDefault="002C4EE6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1864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1139FF8F" w14:textId="75723FF4" w:rsidR="002C4EE6" w:rsidRPr="00BA4CB1" w:rsidRDefault="00EE251F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338.244,08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790DD0A3" w14:textId="3048E6CA" w:rsidR="002C4EE6" w:rsidRPr="00BA4CB1" w:rsidRDefault="00100F25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338.244,08</w:t>
            </w:r>
          </w:p>
        </w:tc>
        <w:tc>
          <w:tcPr>
            <w:tcW w:w="844" w:type="dxa"/>
            <w:shd w:val="clear" w:color="auto" w:fill="auto"/>
            <w:noWrap/>
          </w:tcPr>
          <w:p w14:paraId="2209E631" w14:textId="594F3B22" w:rsidR="002C4EE6" w:rsidRPr="00BA4CB1" w:rsidRDefault="00100F25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864F4" w:rsidRPr="00440370" w14:paraId="1DE9D451" w14:textId="77777777" w:rsidTr="0060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14:paraId="10582AA7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073" w:type="dxa"/>
            <w:vAlign w:val="center"/>
            <w:hideMark/>
          </w:tcPr>
          <w:p w14:paraId="216911BA" w14:textId="77777777"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Potraživanja za prihode poslovanja </w:t>
            </w:r>
          </w:p>
        </w:tc>
        <w:tc>
          <w:tcPr>
            <w:tcW w:w="797" w:type="dxa"/>
            <w:vAlign w:val="center"/>
            <w:hideMark/>
          </w:tcPr>
          <w:p w14:paraId="56D9C3DE" w14:textId="77777777" w:rsidR="002C4EE6" w:rsidRPr="00BA4CB1" w:rsidRDefault="002C4EE6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1864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7B3BF76F" w14:textId="785FCF6B" w:rsidR="002C4EE6" w:rsidRPr="00BA4CB1" w:rsidRDefault="00EE251F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308.110,23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46904AB8" w14:textId="51E926A2" w:rsidR="002C4EE6" w:rsidRPr="00BA4CB1" w:rsidRDefault="00100F25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254.074,24</w:t>
            </w:r>
          </w:p>
        </w:tc>
        <w:tc>
          <w:tcPr>
            <w:tcW w:w="844" w:type="dxa"/>
            <w:shd w:val="clear" w:color="auto" w:fill="auto"/>
            <w:noWrap/>
          </w:tcPr>
          <w:p w14:paraId="288F562D" w14:textId="558BA752" w:rsidR="002C4EE6" w:rsidRPr="00BA4CB1" w:rsidRDefault="00100F25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</w:tr>
      <w:tr w:rsidR="001864F4" w:rsidRPr="00440370" w14:paraId="6DFBFC8A" w14:textId="77777777" w:rsidTr="006062A1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2E82E458" w14:textId="77777777" w:rsidR="001864F4" w:rsidRPr="00BA4CB1" w:rsidRDefault="001864F4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073" w:type="dxa"/>
            <w:vAlign w:val="center"/>
          </w:tcPr>
          <w:p w14:paraId="6E7ED14B" w14:textId="77777777" w:rsidR="001864F4" w:rsidRPr="00BA4CB1" w:rsidRDefault="001864F4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Potraživanja od prodaje nefinancijske imovine</w:t>
            </w:r>
          </w:p>
        </w:tc>
        <w:tc>
          <w:tcPr>
            <w:tcW w:w="797" w:type="dxa"/>
            <w:vAlign w:val="center"/>
          </w:tcPr>
          <w:p w14:paraId="12301579" w14:textId="77777777" w:rsidR="001864F4" w:rsidRPr="00BA4CB1" w:rsidRDefault="001864F4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59B473BC" w14:textId="0C07A3DE" w:rsidR="001864F4" w:rsidRPr="00BA4CB1" w:rsidRDefault="00EE251F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5.885,29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7AC8D6A6" w14:textId="4A811303" w:rsidR="001864F4" w:rsidRPr="00BA4CB1" w:rsidRDefault="00100F25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2.965,78</w:t>
            </w:r>
          </w:p>
        </w:tc>
        <w:tc>
          <w:tcPr>
            <w:tcW w:w="844" w:type="dxa"/>
            <w:shd w:val="clear" w:color="auto" w:fill="auto"/>
            <w:noWrap/>
          </w:tcPr>
          <w:p w14:paraId="05DF98F7" w14:textId="63DD6429" w:rsidR="001864F4" w:rsidRPr="00BA4CB1" w:rsidRDefault="00100F25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50,40</w:t>
            </w:r>
          </w:p>
        </w:tc>
      </w:tr>
      <w:tr w:rsidR="001864F4" w:rsidRPr="00440370" w14:paraId="6D733B6F" w14:textId="77777777" w:rsidTr="000F1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14:paraId="77143EE7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073" w:type="dxa"/>
            <w:vAlign w:val="center"/>
            <w:hideMark/>
          </w:tcPr>
          <w:p w14:paraId="5EBE1F06" w14:textId="77777777"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budućih razdoblja i nedospjela naplata prihoda </w:t>
            </w:r>
          </w:p>
        </w:tc>
        <w:tc>
          <w:tcPr>
            <w:tcW w:w="797" w:type="dxa"/>
            <w:vAlign w:val="center"/>
            <w:hideMark/>
          </w:tcPr>
          <w:p w14:paraId="3EB913CE" w14:textId="77777777" w:rsidR="002C4EE6" w:rsidRPr="00BA4CB1" w:rsidRDefault="002C4EE6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1864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5D398B85" w14:textId="3893635E" w:rsidR="002C4EE6" w:rsidRPr="00BA4CB1" w:rsidRDefault="00287933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11.343,83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03AA4450" w14:textId="064E3A04" w:rsidR="002C4EE6" w:rsidRPr="00BA4CB1" w:rsidRDefault="00100F25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12.861,82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360B601E" w14:textId="52588447" w:rsidR="002C4EE6" w:rsidRPr="00BA4CB1" w:rsidRDefault="00100F25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128,40</w:t>
            </w:r>
          </w:p>
        </w:tc>
      </w:tr>
    </w:tbl>
    <w:p w14:paraId="78BBF7AC" w14:textId="77777777" w:rsidR="00A505DB" w:rsidRPr="0058764B" w:rsidRDefault="00A505DB" w:rsidP="00A505DB">
      <w:pPr>
        <w:rPr>
          <w:rFonts w:ascii="Times New Roman" w:hAnsi="Times New Roman" w:cs="Times New Roman"/>
        </w:rPr>
      </w:pPr>
    </w:p>
    <w:p w14:paraId="5E19867B" w14:textId="633ECE8D" w:rsidR="00A505DB" w:rsidRPr="001C7955" w:rsidRDefault="00A505DB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Novac u banci i blagajni (</w:t>
      </w:r>
      <w:r w:rsidR="008134AF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Šifra 11</w:t>
      </w: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novčana sredstava na računima i u blagajni </w:t>
      </w:r>
      <w:r w:rsidR="00E00E15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veća su za </w:t>
      </w:r>
      <w:r w:rsidR="007C1101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836,80 </w:t>
      </w: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početak godine te sada iznose </w:t>
      </w:r>
      <w:r w:rsidR="007C1101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467.370,79 EUR  ( kao posljedica</w:t>
      </w:r>
      <w:r w:rsidR="00C96AF3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izrazito velikog </w:t>
      </w:r>
      <w:r w:rsidR="007C1101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viška prihoda</w:t>
      </w:r>
      <w:r w:rsidR="00C96AF3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101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i primitaka na kra</w:t>
      </w:r>
      <w:r w:rsidR="00C96AF3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ju 2023.godine).</w:t>
      </w: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490669" w14:textId="2D9CB49C" w:rsidR="00A505DB" w:rsidRPr="001C7955" w:rsidRDefault="00A505DB" w:rsidP="00A505D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C7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Depoziti, jamčevni polozi i potraživanja od zaposlenih te za više plaćene poreze i ostalo (</w:t>
      </w:r>
      <w:r w:rsidR="00B26DB6" w:rsidRPr="001C7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Šifra 12</w:t>
      </w:r>
      <w:r w:rsidRPr="001C7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– </w:t>
      </w:r>
      <w:r w:rsidR="00E00E15" w:rsidRPr="001C7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ost</w:t>
      </w:r>
      <w:r w:rsidR="00C96AF3" w:rsidRPr="001C7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ali su na istoj razini kao i na početku godine.</w:t>
      </w:r>
    </w:p>
    <w:p w14:paraId="5087A8EF" w14:textId="23D534BF" w:rsidR="009B0230" w:rsidRPr="001C7955" w:rsidRDefault="009B0230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Dionice i udjeli u glavnici (</w:t>
      </w:r>
      <w:r w:rsidR="00B26DB6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Šifra 15)</w:t>
      </w: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E00E15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ostala su na istoj razini krajem godine i iznose </w:t>
      </w:r>
      <w:r w:rsidR="00C96AF3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338.244,08 EUR.</w:t>
      </w:r>
    </w:p>
    <w:p w14:paraId="7F68BAE7" w14:textId="302801D6" w:rsidR="00A505DB" w:rsidRPr="001C7955" w:rsidRDefault="00A505DB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Potraživanje za prihode poslovanja (</w:t>
      </w:r>
      <w:r w:rsidR="00B26DB6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Šifra 16) </w:t>
      </w: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stanje ukupnog potraživanja za prihode poslovanja na 31.12.20</w:t>
      </w:r>
      <w:r w:rsidR="009B0230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6AF3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. iznos</w:t>
      </w:r>
      <w:r w:rsidR="00062A93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DB6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6AF3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54.074,24 EUR </w:t>
      </w:r>
      <w:r w:rsidR="00E00E15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i  manja</w:t>
      </w:r>
      <w:r w:rsidR="00C96AF3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</w:t>
      </w:r>
      <w:r w:rsidR="00E00E15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početak godine</w:t>
      </w:r>
      <w:r w:rsidR="00956309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17,50 %</w:t>
      </w:r>
      <w:r w:rsidR="00E00E15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DB6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zbog </w:t>
      </w:r>
      <w:r w:rsidR="00E00E15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povećan</w:t>
      </w:r>
      <w:r w:rsidR="00B26DB6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00E15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DB6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00E15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aplat</w:t>
      </w:r>
      <w:r w:rsidR="00B26DB6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00E15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potraživanja u odnosu na prethodnu godinu</w:t>
      </w:r>
      <w:r w:rsidR="00C96AF3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i otpisa dijela potraživanja naknade za uređenje voda koji je bio u zastari.</w:t>
      </w:r>
      <w:r w:rsidR="00E00E15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Potraživanja za prihode poslovanja se sastoje od</w:t>
      </w: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FD72734" w14:textId="011DF974" w:rsidR="00A505DB" w:rsidRPr="001C7955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poreze u iznosu od </w:t>
      </w:r>
      <w:r w:rsidR="00956309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200.559,35 EUR</w:t>
      </w:r>
    </w:p>
    <w:p w14:paraId="2C07D653" w14:textId="42CD0B41" w:rsidR="00A505DB" w:rsidRPr="001C7955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prihode od imovine u iznosu od </w:t>
      </w:r>
      <w:r w:rsidR="00FE3B24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56309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433,08 EUR</w:t>
      </w:r>
    </w:p>
    <w:p w14:paraId="43B5FF4D" w14:textId="227C8B80" w:rsidR="00A505DB" w:rsidRPr="001C7955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upravne i administrativne pristojbe, pristojbe po posebnim propisima i naknade u iznosu od </w:t>
      </w:r>
      <w:r w:rsidR="00956309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321.911,93 EUR </w:t>
      </w:r>
    </w:p>
    <w:p w14:paraId="380FFBF3" w14:textId="5BE0D467" w:rsidR="00A505DB" w:rsidRPr="001C7955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Potraživanja za kazne i upravne mjere te ostale prihode u iznosu od </w:t>
      </w:r>
      <w:r w:rsidR="00956309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8.013,92 EUR</w:t>
      </w:r>
    </w:p>
    <w:p w14:paraId="58415DFC" w14:textId="5DE8680F" w:rsidR="00A505DB" w:rsidRPr="006B5DA9" w:rsidRDefault="009E1CF7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0B28">
        <w:rPr>
          <w:rFonts w:ascii="Times New Roman" w:hAnsi="Times New Roman" w:cs="Times New Roman"/>
          <w:color w:val="000000" w:themeColor="text1"/>
          <w:sz w:val="24"/>
          <w:szCs w:val="24"/>
        </w:rPr>
        <w:t>Ispravak vrijednosti potraživanja na dan 31.12.202</w:t>
      </w:r>
      <w:r w:rsidR="00956309" w:rsidRPr="00AD0B2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D0B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.godine iznosi </w:t>
      </w:r>
      <w:r w:rsidR="00FE3B24" w:rsidRPr="00AD0B2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56309" w:rsidRPr="00AD0B28">
        <w:rPr>
          <w:rFonts w:ascii="Times New Roman" w:hAnsi="Times New Roman" w:cs="Times New Roman"/>
          <w:color w:val="000000" w:themeColor="text1"/>
          <w:sz w:val="24"/>
          <w:szCs w:val="24"/>
        </w:rPr>
        <w:t>77.844,04 EUR</w:t>
      </w:r>
      <w:r w:rsidR="00A505DB" w:rsidRPr="001C79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05DB" w:rsidRPr="006B5D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EBF7C0A" w14:textId="40056702" w:rsidR="003D4F9E" w:rsidRDefault="00AD0B28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B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Potraživanja od prodaje nefinancijske imovine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(Šifra 17)</w:t>
      </w:r>
      <w:r w:rsidRPr="00AD0B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smanjena su za skoro 50 % (naplaćen je dio potraživanja iz prethodnih godina).</w:t>
      </w:r>
    </w:p>
    <w:p w14:paraId="7B550AAD" w14:textId="0A323271" w:rsidR="00AD0B28" w:rsidRDefault="00AD0B28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Rashodi budućih razdoblja i nedospjela naplata (Šifra 19) veći su za 28,40 % u odnosu na početak godine (</w:t>
      </w:r>
      <w:r w:rsidR="00FF655E">
        <w:rPr>
          <w:rFonts w:ascii="Times New Roman" w:hAnsi="Times New Roman" w:cs="Times New Roman"/>
          <w:color w:val="000000" w:themeColor="text1"/>
          <w:sz w:val="24"/>
          <w:szCs w:val="24"/>
        </w:rPr>
        <w:t>povećani iznos kontinuiranih rashoda budućih razdoblja – veći iznosi troškova za plaće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3593CC6" w14:textId="77777777" w:rsidR="00AD0B28" w:rsidRPr="002449FB" w:rsidRDefault="00AD0B28" w:rsidP="00A505DB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73067042" w14:textId="77777777" w:rsidR="00A505DB" w:rsidRPr="00B47D91" w:rsidRDefault="00A505DB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BILJEŠKA broj </w:t>
      </w:r>
      <w:r w:rsidR="002572D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E3B24">
        <w:rPr>
          <w:rFonts w:ascii="Times New Roman" w:hAnsi="Times New Roman" w:cs="Times New Roman"/>
          <w:color w:val="000000" w:themeColor="text1"/>
          <w:sz w:val="24"/>
          <w:szCs w:val="24"/>
        </w:rPr>
        <w:t>ŠIFRA 2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OBVEZE</w:t>
      </w:r>
    </w:p>
    <w:p w14:paraId="590D9201" w14:textId="77777777" w:rsidR="00A505DB" w:rsidRPr="00B47D91" w:rsidRDefault="00A505DB" w:rsidP="00A505DB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71E48" w14:textId="2CEA8F10" w:rsidR="00A505DB" w:rsidRPr="00AD0CAE" w:rsidRDefault="00A505DB" w:rsidP="00A505D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Obveze bilježe ukupno </w:t>
      </w:r>
      <w:r w:rsidR="00AE1856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smanjenje </w:t>
      </w:r>
      <w:r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AA2DAA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3,40</w:t>
      </w:r>
      <w:r w:rsidR="00AE1856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prethodnu godinu i iznose </w:t>
      </w:r>
      <w:r w:rsidR="00AA2DAA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115.455,65 EUR. </w:t>
      </w:r>
      <w:r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Ukupne obveze za rashode poslovanja </w:t>
      </w:r>
      <w:r w:rsidR="009E1BEC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iznose 98.321,17 EUR i povećane su za 28,10 % (nešto veći broj nedospjelih računa sa datumom iz stare godine a koji su zaprimljeni u 2024.godini i nisu mogli biti podmireni u 2023.godini )</w:t>
      </w:r>
      <w:r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ukupne obveze za nabavu nefinancijske imovine </w:t>
      </w:r>
      <w:r w:rsidR="009E1BEC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iznose 0,00 EUR jer su sve podmirene u 2023.godini. O</w:t>
      </w:r>
      <w:r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bveze za kredite i zajmove </w:t>
      </w:r>
      <w:r w:rsidR="00C8741C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177A9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Šifra 26</w:t>
      </w:r>
      <w:r w:rsidR="00C8741C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kraju 20</w:t>
      </w:r>
      <w:r w:rsidR="00C8741C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A2DAA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iznose </w:t>
      </w:r>
      <w:r w:rsidR="009177A9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A2DAA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177A9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2DAA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134,48 EUR </w:t>
      </w:r>
      <w:r w:rsidR="00C8741C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(obveze prema Ministarstvu financija koji se odnosi na beskamatni zajam u visini poreza na dohodak i prireza porezu na dohodak čije je plaćanje odgođeno i beskamatni zajam u visini izvršenog povrata poreza na dohodak i prireza porezu na dohodak temeljem godišnje prijave</w:t>
      </w:r>
      <w:r w:rsidR="000E40CA"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9E1BEC">
        <w:rPr>
          <w:rFonts w:ascii="Times New Roman" w:hAnsi="Times New Roman" w:cs="Times New Roman"/>
          <w:color w:val="000000" w:themeColor="text1"/>
          <w:sz w:val="24"/>
          <w:szCs w:val="24"/>
        </w:rPr>
        <w:t>U sljedećoj tablici prikazana je struktura obveza.</w:t>
      </w:r>
    </w:p>
    <w:p w14:paraId="3E419BE7" w14:textId="77777777" w:rsidR="00A505DB" w:rsidRPr="00B47D91" w:rsidRDefault="00A505DB" w:rsidP="00A505DB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6CE8C" w14:textId="4DD341C4" w:rsidR="00A505DB" w:rsidRPr="00B47D91" w:rsidRDefault="00A505DB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Tablica 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Tablica \* ARABIC </w:instrTex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16</w:t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47D91">
        <w:rPr>
          <w:rFonts w:ascii="Times New Roman" w:hAnsi="Times New Roman" w:cs="Times New Roman"/>
          <w:color w:val="000000" w:themeColor="text1"/>
          <w:sz w:val="24"/>
          <w:szCs w:val="24"/>
        </w:rPr>
        <w:t>. Struktura obveza</w:t>
      </w:r>
    </w:p>
    <w:tbl>
      <w:tblPr>
        <w:tblStyle w:val="Tablicapopisa3-isticanje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288"/>
        <w:gridCol w:w="657"/>
        <w:gridCol w:w="1261"/>
        <w:gridCol w:w="1261"/>
        <w:gridCol w:w="821"/>
      </w:tblGrid>
      <w:tr w:rsidR="0030783C" w:rsidRPr="00B47D91" w14:paraId="289FF682" w14:textId="77777777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shd w:val="clear" w:color="auto" w:fill="A8D08D" w:themeFill="accent6" w:themeFillTint="99"/>
            <w:vAlign w:val="center"/>
          </w:tcPr>
          <w:p w14:paraId="7E2EC4B2" w14:textId="77777777" w:rsidR="00A505DB" w:rsidRPr="00BA4CB1" w:rsidRDefault="00A505DB" w:rsidP="00A4275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288" w:type="dxa"/>
            <w:shd w:val="clear" w:color="auto" w:fill="A8D08D" w:themeFill="accent6" w:themeFillTint="99"/>
            <w:vAlign w:val="center"/>
          </w:tcPr>
          <w:p w14:paraId="633CD9F9" w14:textId="77777777"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57" w:type="dxa"/>
            <w:shd w:val="clear" w:color="auto" w:fill="A8D08D" w:themeFill="accent6" w:themeFillTint="99"/>
            <w:vAlign w:val="center"/>
          </w:tcPr>
          <w:p w14:paraId="3083024B" w14:textId="77777777" w:rsidR="00A505DB" w:rsidRPr="00BA4CB1" w:rsidRDefault="0030783C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14:paraId="2CFBD31C" w14:textId="0B123846"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01.01.20</w:t>
            </w:r>
            <w:r w:rsidR="009B6ACC"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844D9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3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14:paraId="53DEA72C" w14:textId="5D18634A"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31.12.20</w:t>
            </w:r>
            <w:r w:rsidR="009B6ACC"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844D9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3</w:t>
            </w:r>
            <w:r w:rsidRPr="00BA4C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14:paraId="1FC02033" w14:textId="77777777" w:rsidR="00A505DB" w:rsidRPr="00BA4CB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Indeks</w:t>
            </w:r>
          </w:p>
        </w:tc>
      </w:tr>
      <w:tr w:rsidR="0030783C" w:rsidRPr="00B47D91" w14:paraId="58DE5206" w14:textId="77777777" w:rsidTr="0092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14:paraId="1BC092A0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88" w:type="dxa"/>
            <w:vAlign w:val="center"/>
          </w:tcPr>
          <w:p w14:paraId="45C5BCD8" w14:textId="77777777"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Obveze  </w:t>
            </w:r>
          </w:p>
        </w:tc>
        <w:tc>
          <w:tcPr>
            <w:tcW w:w="657" w:type="dxa"/>
            <w:vAlign w:val="center"/>
          </w:tcPr>
          <w:p w14:paraId="4DEA9790" w14:textId="77777777" w:rsidR="002C4EE6" w:rsidRPr="00BA4CB1" w:rsidRDefault="0030783C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1" w:type="dxa"/>
            <w:noWrap/>
            <w:vAlign w:val="center"/>
          </w:tcPr>
          <w:p w14:paraId="3BC55B23" w14:textId="19D4608A" w:rsidR="002C4EE6" w:rsidRPr="00BA4CB1" w:rsidRDefault="00844D92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119.527,08</w:t>
            </w:r>
          </w:p>
        </w:tc>
        <w:tc>
          <w:tcPr>
            <w:tcW w:w="1261" w:type="dxa"/>
            <w:noWrap/>
            <w:vAlign w:val="center"/>
          </w:tcPr>
          <w:p w14:paraId="1D460FCE" w14:textId="02F1AA88" w:rsidR="002C4EE6" w:rsidRPr="00BA4CB1" w:rsidRDefault="005F3BA4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115.455,65</w:t>
            </w:r>
          </w:p>
        </w:tc>
        <w:tc>
          <w:tcPr>
            <w:tcW w:w="821" w:type="dxa"/>
            <w:noWrap/>
            <w:vAlign w:val="center"/>
          </w:tcPr>
          <w:p w14:paraId="23D90D42" w14:textId="3216B3A0" w:rsidR="002C4EE6" w:rsidRPr="00BA4CB1" w:rsidRDefault="005F3BA4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96,60</w:t>
            </w:r>
          </w:p>
        </w:tc>
      </w:tr>
      <w:tr w:rsidR="0030783C" w:rsidRPr="00B47D91" w14:paraId="3549C275" w14:textId="77777777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63FDA118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288" w:type="dxa"/>
            <w:vAlign w:val="center"/>
            <w:hideMark/>
          </w:tcPr>
          <w:p w14:paraId="141A0BA9" w14:textId="77777777" w:rsidR="002C4EE6" w:rsidRPr="00BA4CB1" w:rsidRDefault="002C4EE6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Obveze za rashode poslovanja </w:t>
            </w:r>
          </w:p>
        </w:tc>
        <w:tc>
          <w:tcPr>
            <w:tcW w:w="657" w:type="dxa"/>
            <w:vAlign w:val="center"/>
            <w:hideMark/>
          </w:tcPr>
          <w:p w14:paraId="463E0220" w14:textId="77777777" w:rsidR="002C4EE6" w:rsidRPr="00BA4CB1" w:rsidRDefault="0030783C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261" w:type="dxa"/>
            <w:noWrap/>
          </w:tcPr>
          <w:p w14:paraId="53E45426" w14:textId="35AEC289" w:rsidR="002C4EE6" w:rsidRPr="00BA4CB1" w:rsidRDefault="00520F78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76.761,04</w:t>
            </w:r>
          </w:p>
        </w:tc>
        <w:tc>
          <w:tcPr>
            <w:tcW w:w="1261" w:type="dxa"/>
            <w:noWrap/>
          </w:tcPr>
          <w:p w14:paraId="797D1D6D" w14:textId="013740B4" w:rsidR="002C4EE6" w:rsidRPr="00BA4CB1" w:rsidRDefault="005F3BA4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98.321,17</w:t>
            </w:r>
          </w:p>
        </w:tc>
        <w:tc>
          <w:tcPr>
            <w:tcW w:w="821" w:type="dxa"/>
            <w:noWrap/>
          </w:tcPr>
          <w:p w14:paraId="4FDEE6D1" w14:textId="61F45CFA" w:rsidR="002C4EE6" w:rsidRPr="00BA4CB1" w:rsidRDefault="005F3BA4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128,10</w:t>
            </w:r>
          </w:p>
        </w:tc>
      </w:tr>
      <w:tr w:rsidR="0030783C" w:rsidRPr="00B47D91" w14:paraId="734CC755" w14:textId="77777777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69B5D6DF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4288" w:type="dxa"/>
            <w:vAlign w:val="center"/>
            <w:hideMark/>
          </w:tcPr>
          <w:p w14:paraId="00011716" w14:textId="77777777"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Obveze za zaposlene</w:t>
            </w:r>
          </w:p>
        </w:tc>
        <w:tc>
          <w:tcPr>
            <w:tcW w:w="657" w:type="dxa"/>
            <w:vAlign w:val="center"/>
            <w:hideMark/>
          </w:tcPr>
          <w:p w14:paraId="44DF53F3" w14:textId="77777777" w:rsidR="002C4EE6" w:rsidRPr="00BA4CB1" w:rsidRDefault="0030783C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1261" w:type="dxa"/>
            <w:noWrap/>
          </w:tcPr>
          <w:p w14:paraId="46A46A85" w14:textId="1D30DE77" w:rsidR="002C4EE6" w:rsidRPr="00BA4CB1" w:rsidRDefault="00520F78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7.124.23</w:t>
            </w:r>
          </w:p>
        </w:tc>
        <w:tc>
          <w:tcPr>
            <w:tcW w:w="1261" w:type="dxa"/>
            <w:noWrap/>
          </w:tcPr>
          <w:p w14:paraId="2C973E78" w14:textId="6074B144" w:rsidR="002C4EE6" w:rsidRPr="00BA4CB1" w:rsidRDefault="00D97841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9.277,48</w:t>
            </w:r>
          </w:p>
        </w:tc>
        <w:tc>
          <w:tcPr>
            <w:tcW w:w="821" w:type="dxa"/>
            <w:noWrap/>
          </w:tcPr>
          <w:p w14:paraId="41444661" w14:textId="1A12618B" w:rsidR="002C4EE6" w:rsidRPr="00BA4CB1" w:rsidRDefault="00D97841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130,20</w:t>
            </w:r>
          </w:p>
        </w:tc>
      </w:tr>
      <w:tr w:rsidR="0030783C" w:rsidRPr="00B47D91" w14:paraId="2A655086" w14:textId="77777777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63880EBF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4288" w:type="dxa"/>
            <w:vAlign w:val="center"/>
            <w:hideMark/>
          </w:tcPr>
          <w:p w14:paraId="75AAB3CA" w14:textId="77777777" w:rsidR="002C4EE6" w:rsidRPr="00BA4CB1" w:rsidRDefault="002C4EE6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Obveze za materijalne rashode</w:t>
            </w:r>
          </w:p>
        </w:tc>
        <w:tc>
          <w:tcPr>
            <w:tcW w:w="657" w:type="dxa"/>
            <w:vAlign w:val="center"/>
            <w:hideMark/>
          </w:tcPr>
          <w:p w14:paraId="30C036A2" w14:textId="77777777" w:rsidR="002C4EE6" w:rsidRPr="00BA4CB1" w:rsidRDefault="0030783C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261" w:type="dxa"/>
            <w:noWrap/>
          </w:tcPr>
          <w:p w14:paraId="58FCAE35" w14:textId="0B2C3F43" w:rsidR="002C4EE6" w:rsidRPr="00BA4CB1" w:rsidRDefault="00520F78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65.888,03</w:t>
            </w:r>
          </w:p>
        </w:tc>
        <w:tc>
          <w:tcPr>
            <w:tcW w:w="1261" w:type="dxa"/>
            <w:noWrap/>
          </w:tcPr>
          <w:p w14:paraId="70B3FA6C" w14:textId="4DED040A" w:rsidR="002C4EE6" w:rsidRPr="00BA4CB1" w:rsidRDefault="00D97841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81.317,44</w:t>
            </w:r>
          </w:p>
        </w:tc>
        <w:tc>
          <w:tcPr>
            <w:tcW w:w="821" w:type="dxa"/>
            <w:noWrap/>
          </w:tcPr>
          <w:p w14:paraId="439AF2E7" w14:textId="0860DF70" w:rsidR="002C4EE6" w:rsidRPr="00BA4CB1" w:rsidRDefault="00D97841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123,40</w:t>
            </w:r>
          </w:p>
        </w:tc>
      </w:tr>
      <w:tr w:rsidR="0030783C" w:rsidRPr="00B47D91" w14:paraId="2056B402" w14:textId="77777777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0BCEFEE6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4288" w:type="dxa"/>
            <w:vAlign w:val="center"/>
            <w:hideMark/>
          </w:tcPr>
          <w:p w14:paraId="1F156558" w14:textId="77777777"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Obveze za naknade građanima i kućanstvima</w:t>
            </w:r>
          </w:p>
        </w:tc>
        <w:tc>
          <w:tcPr>
            <w:tcW w:w="657" w:type="dxa"/>
            <w:vAlign w:val="center"/>
            <w:hideMark/>
          </w:tcPr>
          <w:p w14:paraId="12DDA5C2" w14:textId="77777777" w:rsidR="002C4EE6" w:rsidRPr="00BA4CB1" w:rsidRDefault="0030783C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261" w:type="dxa"/>
            <w:noWrap/>
          </w:tcPr>
          <w:p w14:paraId="5C2CAD36" w14:textId="3A2241D2" w:rsidR="002C4EE6" w:rsidRPr="00BA4CB1" w:rsidRDefault="00520F78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1.255,35</w:t>
            </w:r>
          </w:p>
        </w:tc>
        <w:tc>
          <w:tcPr>
            <w:tcW w:w="1261" w:type="dxa"/>
            <w:noWrap/>
          </w:tcPr>
          <w:p w14:paraId="38FDD120" w14:textId="2C16DBE9" w:rsidR="002C4EE6" w:rsidRPr="00BA4CB1" w:rsidRDefault="00D97841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1.285,42</w:t>
            </w:r>
          </w:p>
        </w:tc>
        <w:tc>
          <w:tcPr>
            <w:tcW w:w="821" w:type="dxa"/>
            <w:noWrap/>
          </w:tcPr>
          <w:p w14:paraId="7C4C90AA" w14:textId="52DB1A7D" w:rsidR="002C4EE6" w:rsidRPr="00BA4CB1" w:rsidRDefault="00D97841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102,40</w:t>
            </w:r>
          </w:p>
        </w:tc>
      </w:tr>
      <w:tr w:rsidR="0030783C" w:rsidRPr="00B47D91" w14:paraId="379A3E93" w14:textId="77777777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39447A15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4288" w:type="dxa"/>
            <w:vAlign w:val="center"/>
            <w:hideMark/>
          </w:tcPr>
          <w:p w14:paraId="130C4ACD" w14:textId="77777777" w:rsidR="002C4EE6" w:rsidRPr="00BA4CB1" w:rsidRDefault="002C4EE6" w:rsidP="002C4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Ostale tekuće obveze</w:t>
            </w:r>
          </w:p>
        </w:tc>
        <w:tc>
          <w:tcPr>
            <w:tcW w:w="657" w:type="dxa"/>
            <w:vAlign w:val="center"/>
            <w:hideMark/>
          </w:tcPr>
          <w:p w14:paraId="599E65C6" w14:textId="0246552C" w:rsidR="002C4EE6" w:rsidRPr="00BA4CB1" w:rsidRDefault="0030783C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23</w:t>
            </w:r>
            <w:r w:rsidR="00520F7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61" w:type="dxa"/>
            <w:noWrap/>
          </w:tcPr>
          <w:p w14:paraId="2CB34BD3" w14:textId="6FD41039" w:rsidR="002C4EE6" w:rsidRPr="00BA4CB1" w:rsidRDefault="00520F78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2.943,43</w:t>
            </w:r>
          </w:p>
        </w:tc>
        <w:tc>
          <w:tcPr>
            <w:tcW w:w="1261" w:type="dxa"/>
            <w:noWrap/>
          </w:tcPr>
          <w:p w14:paraId="7570B0E5" w14:textId="52B7375B" w:rsidR="002C4EE6" w:rsidRPr="00BA4CB1" w:rsidRDefault="00D97841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6.440,83</w:t>
            </w:r>
          </w:p>
        </w:tc>
        <w:tc>
          <w:tcPr>
            <w:tcW w:w="821" w:type="dxa"/>
            <w:noWrap/>
          </w:tcPr>
          <w:p w14:paraId="7F3F39D3" w14:textId="70AEE251" w:rsidR="002C4EE6" w:rsidRPr="00BA4CB1" w:rsidRDefault="00D97841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258,30</w:t>
            </w:r>
          </w:p>
        </w:tc>
      </w:tr>
      <w:tr w:rsidR="0030783C" w:rsidRPr="00B47D91" w14:paraId="42F6DDA4" w14:textId="77777777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335F6F09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288" w:type="dxa"/>
            <w:vAlign w:val="center"/>
            <w:hideMark/>
          </w:tcPr>
          <w:p w14:paraId="6F3379BE" w14:textId="77777777" w:rsidR="002C4EE6" w:rsidRPr="00BA4CB1" w:rsidRDefault="002C4EE6" w:rsidP="002C4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Obveze za nabavu nefinancijske imovine</w:t>
            </w:r>
          </w:p>
        </w:tc>
        <w:tc>
          <w:tcPr>
            <w:tcW w:w="657" w:type="dxa"/>
            <w:vAlign w:val="center"/>
            <w:hideMark/>
          </w:tcPr>
          <w:p w14:paraId="24D2672F" w14:textId="77777777" w:rsidR="002C4EE6" w:rsidRPr="00BA4CB1" w:rsidRDefault="0030783C" w:rsidP="002C4E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261" w:type="dxa"/>
            <w:noWrap/>
          </w:tcPr>
          <w:p w14:paraId="36CD44F9" w14:textId="4B7743CE" w:rsidR="002C4EE6" w:rsidRPr="00BA4CB1" w:rsidRDefault="00520F78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25.539,58</w:t>
            </w:r>
          </w:p>
        </w:tc>
        <w:tc>
          <w:tcPr>
            <w:tcW w:w="1261" w:type="dxa"/>
            <w:noWrap/>
          </w:tcPr>
          <w:p w14:paraId="7BDBE88F" w14:textId="2ED5C227" w:rsidR="002C4EE6" w:rsidRPr="00BA4CB1" w:rsidRDefault="00520F78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1" w:type="dxa"/>
            <w:noWrap/>
          </w:tcPr>
          <w:p w14:paraId="3E75A990" w14:textId="217C8643" w:rsidR="002C4EE6" w:rsidRPr="00BA4CB1" w:rsidRDefault="00520F78" w:rsidP="002C4E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000,00</w:t>
            </w:r>
          </w:p>
        </w:tc>
      </w:tr>
      <w:tr w:rsidR="0030783C" w:rsidRPr="00B47D91" w14:paraId="626B19D6" w14:textId="77777777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14:paraId="13A1BEBD" w14:textId="77777777" w:rsidR="002C4EE6" w:rsidRPr="00BA4CB1" w:rsidRDefault="002C4EE6" w:rsidP="002C4EE6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288" w:type="dxa"/>
            <w:vAlign w:val="center"/>
          </w:tcPr>
          <w:p w14:paraId="3F1F0A30" w14:textId="77777777" w:rsidR="002C4EE6" w:rsidRPr="00BA4CB1" w:rsidRDefault="002C4EE6" w:rsidP="002C4E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A4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Obveze za zajmove od državnog proračuna </w:t>
            </w:r>
          </w:p>
        </w:tc>
        <w:tc>
          <w:tcPr>
            <w:tcW w:w="657" w:type="dxa"/>
            <w:vAlign w:val="center"/>
          </w:tcPr>
          <w:p w14:paraId="24D6AFC0" w14:textId="77777777" w:rsidR="002C4EE6" w:rsidRPr="00BA4CB1" w:rsidRDefault="0030783C" w:rsidP="002C4E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261" w:type="dxa"/>
            <w:noWrap/>
          </w:tcPr>
          <w:p w14:paraId="5B212A32" w14:textId="65216B63" w:rsidR="002C4EE6" w:rsidRPr="00BA4CB1" w:rsidRDefault="00520F78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17.226,46</w:t>
            </w:r>
          </w:p>
        </w:tc>
        <w:tc>
          <w:tcPr>
            <w:tcW w:w="1261" w:type="dxa"/>
            <w:noWrap/>
          </w:tcPr>
          <w:p w14:paraId="225CAB04" w14:textId="1B5CDFC2" w:rsidR="002C4EE6" w:rsidRPr="00BA4CB1" w:rsidRDefault="00D97841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17.134,48</w:t>
            </w:r>
          </w:p>
        </w:tc>
        <w:tc>
          <w:tcPr>
            <w:tcW w:w="821" w:type="dxa"/>
            <w:noWrap/>
          </w:tcPr>
          <w:p w14:paraId="58196CAD" w14:textId="6C233D9A" w:rsidR="002C4EE6" w:rsidRPr="00BA4CB1" w:rsidRDefault="00D97841" w:rsidP="002C4E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99,50</w:t>
            </w:r>
          </w:p>
        </w:tc>
      </w:tr>
    </w:tbl>
    <w:p w14:paraId="41CB23A6" w14:textId="77777777" w:rsidR="00A505DB" w:rsidRPr="002449FB" w:rsidRDefault="00A505DB" w:rsidP="00A505DB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29236947" w14:textId="77777777" w:rsidR="00A505DB" w:rsidRPr="000D605D" w:rsidRDefault="00A505DB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>BILJEŠKA broj 1</w:t>
      </w:r>
      <w:r w:rsidR="002572D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572DD">
        <w:rPr>
          <w:rFonts w:ascii="Times New Roman" w:hAnsi="Times New Roman" w:cs="Times New Roman"/>
          <w:color w:val="000000" w:themeColor="text1"/>
          <w:sz w:val="24"/>
          <w:szCs w:val="24"/>
        </w:rPr>
        <w:t>ŠIFRA 9</w:t>
      </w:r>
      <w:r w:rsidRPr="000D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VLASTITI IZVORI</w:t>
      </w:r>
    </w:p>
    <w:p w14:paraId="4E8A97B1" w14:textId="77777777" w:rsidR="00A505DB" w:rsidRPr="000D605D" w:rsidRDefault="00A505DB" w:rsidP="00A505D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A4568" w14:textId="725B483D" w:rsidR="00DC7CAD" w:rsidRPr="006B5DA9" w:rsidRDefault="00A505DB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Vlastiti izvori iznose</w:t>
      </w:r>
      <w:r w:rsidR="009C75D2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8D4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52E82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3.701.002,07 EUR 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veći su </w:t>
      </w:r>
      <w:r w:rsidR="00452E82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D18D4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D18D4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55400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%. Vlastiti izvori i ispravak vlastitih izvora (</w:t>
      </w:r>
      <w:r w:rsidR="004D18D4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Šifra 91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iznose </w:t>
      </w:r>
      <w:r w:rsidR="004D18D4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52E82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3.066.943,86 EUR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4D18D4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smanjeni 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za </w:t>
      </w:r>
      <w:r w:rsidR="00452E82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720E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2E82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720E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55400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Pr="006B5D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757407" w14:textId="77777777" w:rsidR="00B84277" w:rsidRPr="006B5DA9" w:rsidRDefault="00B84277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F13B28" w14:textId="0509A632" w:rsidR="006E7B31" w:rsidRPr="00A46815" w:rsidRDefault="00A505DB" w:rsidP="00A505D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Višak / manjak prihoda  (</w:t>
      </w:r>
      <w:r w:rsidR="00B8427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Šifra 922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- na kraju proračunske godine utvrđen je 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višak 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prihoda u ukupnom iznosu od 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377.018,21 EUR 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koji je ostvaren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viška </w:t>
      </w:r>
      <w:r w:rsidR="00400E9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prihoda poslovanja (</w:t>
      </w:r>
      <w:r w:rsidR="00B8427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Šifra 92211</w:t>
      </w:r>
      <w:r w:rsidR="00400E9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 iznosu od </w:t>
      </w:r>
      <w:r w:rsidR="00B8427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841.467,92 EUR</w:t>
      </w:r>
      <w:r w:rsidR="00400E9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viška 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primitaka od financijske imovine (</w:t>
      </w:r>
      <w:r w:rsidR="00B8427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Šifra 92213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427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6.805,53 EUR 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manjka prihoda od nefinancijske imovine </w:t>
      </w:r>
      <w:r w:rsidR="00B8427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491.255,24 EUR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84277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Šifra 92222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A468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U 2023.godini nije provedena obvezna korekcija za kapitalni prijenos jer isti nije ni ostvaren.</w:t>
      </w:r>
      <w:r w:rsidRPr="00A468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4776F3C" w14:textId="015D7873" w:rsidR="00A505DB" w:rsidRPr="00A46815" w:rsidRDefault="00A505DB" w:rsidP="00A505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Obračunati prihodi poslovanja (</w:t>
      </w:r>
      <w:r w:rsidR="004D18D4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Šifra 96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iznose 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255.557,12 EUR  i smanjeni su za 17,80 % </w:t>
      </w:r>
      <w:r w:rsidR="004D74C9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početak godine (povećana naplata u odnosu na prethodnu godinu </w:t>
      </w:r>
      <w:r w:rsidR="00A46815">
        <w:rPr>
          <w:rFonts w:ascii="Times New Roman" w:hAnsi="Times New Roman" w:cs="Times New Roman"/>
          <w:color w:val="000000" w:themeColor="text1"/>
          <w:sz w:val="24"/>
          <w:szCs w:val="24"/>
        </w:rPr>
        <w:t>i isknjiženje dijela potraživanja naknade za uređenje voda koji je u zastari</w:t>
      </w:r>
      <w:r w:rsidR="004D74C9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4F31475" w14:textId="2333ACC6" w:rsidR="00A505DB" w:rsidRDefault="00EF452D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Obračunati prihodi od prodaje nefinancijske imovine (Šifra 97) iznose 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1.482,88 EUR 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za 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0 % su smanjeni u odnosu na početak godine</w:t>
      </w:r>
      <w:r w:rsidR="00A46815"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(naplaćen je dio potraživanja iz prethodnih godina)</w:t>
      </w:r>
      <w:r w:rsidRPr="00A468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64A72B" w14:textId="77777777" w:rsidR="00EF452D" w:rsidRDefault="00EF452D" w:rsidP="00A50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DEE37" w14:textId="77777777" w:rsidR="006344AC" w:rsidRDefault="006344AC" w:rsidP="006344AC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1</w:t>
      </w:r>
      <w:r w:rsidR="002572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E5E05">
        <w:rPr>
          <w:rFonts w:ascii="Times New Roman" w:hAnsi="Times New Roman" w:cs="Times New Roman"/>
          <w:sz w:val="24"/>
          <w:szCs w:val="24"/>
        </w:rPr>
        <w:t>ŠIFRA 99</w:t>
      </w:r>
      <w:r>
        <w:rPr>
          <w:rFonts w:ascii="Times New Roman" w:hAnsi="Times New Roman" w:cs="Times New Roman"/>
          <w:sz w:val="24"/>
          <w:szCs w:val="24"/>
        </w:rPr>
        <w:t xml:space="preserve"> – IZVANBILANČN</w:t>
      </w:r>
      <w:r w:rsidR="00AE5E05">
        <w:rPr>
          <w:rFonts w:ascii="Times New Roman" w:hAnsi="Times New Roman" w:cs="Times New Roman"/>
          <w:sz w:val="24"/>
          <w:szCs w:val="24"/>
        </w:rPr>
        <w:t>I ZAPISI</w:t>
      </w:r>
    </w:p>
    <w:p w14:paraId="2058ACC4" w14:textId="77777777" w:rsidR="006344AC" w:rsidRDefault="006344AC" w:rsidP="006344A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4E8AD8E" w14:textId="77777777" w:rsidR="006344AC" w:rsidRPr="000A14BF" w:rsidRDefault="004D18D4" w:rsidP="006344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14BF">
        <w:rPr>
          <w:rFonts w:ascii="Times New Roman" w:hAnsi="Times New Roman" w:cs="Times New Roman"/>
          <w:sz w:val="24"/>
          <w:szCs w:val="24"/>
        </w:rPr>
        <w:t xml:space="preserve">Šifre 991 i 996 </w:t>
      </w:r>
      <w:r w:rsidR="007C752A" w:rsidRPr="000A14BF">
        <w:rPr>
          <w:rFonts w:ascii="Times New Roman" w:hAnsi="Times New Roman" w:cs="Times New Roman"/>
          <w:sz w:val="24"/>
          <w:szCs w:val="24"/>
        </w:rPr>
        <w:t xml:space="preserve">sadržavaju ukupni iznos evidentiranih izvanbilančnih stavki na aktivi i pasivi, dok </w:t>
      </w:r>
      <w:r w:rsidRPr="000A14BF">
        <w:rPr>
          <w:rFonts w:ascii="Times New Roman" w:hAnsi="Times New Roman" w:cs="Times New Roman"/>
          <w:sz w:val="24"/>
          <w:szCs w:val="24"/>
        </w:rPr>
        <w:t>Šifra 99</w:t>
      </w:r>
      <w:r w:rsidR="007C752A" w:rsidRPr="000A14BF">
        <w:rPr>
          <w:rFonts w:ascii="Times New Roman" w:hAnsi="Times New Roman" w:cs="Times New Roman"/>
          <w:sz w:val="24"/>
          <w:szCs w:val="24"/>
        </w:rPr>
        <w:t xml:space="preserve"> je na 0 jer uspoređuje jesu li jednake dugovna strana </w:t>
      </w:r>
      <w:r w:rsidRPr="000A14BF">
        <w:rPr>
          <w:rFonts w:ascii="Times New Roman" w:hAnsi="Times New Roman" w:cs="Times New Roman"/>
          <w:sz w:val="24"/>
          <w:szCs w:val="24"/>
        </w:rPr>
        <w:t>Šifra 991</w:t>
      </w:r>
      <w:r w:rsidR="007C752A" w:rsidRPr="000A14BF">
        <w:rPr>
          <w:rFonts w:ascii="Times New Roman" w:hAnsi="Times New Roman" w:cs="Times New Roman"/>
          <w:sz w:val="24"/>
          <w:szCs w:val="24"/>
        </w:rPr>
        <w:t xml:space="preserve"> i potražna strana </w:t>
      </w:r>
      <w:r w:rsidRPr="000A14BF">
        <w:rPr>
          <w:rFonts w:ascii="Times New Roman" w:hAnsi="Times New Roman" w:cs="Times New Roman"/>
          <w:sz w:val="24"/>
          <w:szCs w:val="24"/>
        </w:rPr>
        <w:t>Šifra 996</w:t>
      </w:r>
      <w:r w:rsidR="007C752A" w:rsidRPr="000A14BF">
        <w:rPr>
          <w:rFonts w:ascii="Times New Roman" w:hAnsi="Times New Roman" w:cs="Times New Roman"/>
          <w:sz w:val="24"/>
          <w:szCs w:val="24"/>
        </w:rPr>
        <w:t>. Izvanbilančna evidencija uključuje:</w:t>
      </w:r>
    </w:p>
    <w:p w14:paraId="6D56C599" w14:textId="74EC8D18" w:rsidR="006344AC" w:rsidRPr="000A14BF" w:rsidRDefault="006344AC" w:rsidP="006344AC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A14BF">
        <w:rPr>
          <w:rFonts w:ascii="Times New Roman" w:hAnsi="Times New Roman" w:cs="Times New Roman"/>
          <w:sz w:val="24"/>
          <w:szCs w:val="24"/>
        </w:rPr>
        <w:t xml:space="preserve">instrumente osiguranja plaćanja u iznosu od </w:t>
      </w:r>
      <w:r w:rsidR="000A14BF" w:rsidRPr="000A14BF">
        <w:rPr>
          <w:rFonts w:ascii="Times New Roman" w:hAnsi="Times New Roman" w:cs="Times New Roman"/>
          <w:sz w:val="24"/>
          <w:szCs w:val="24"/>
        </w:rPr>
        <w:t>746.041,67 EUR</w:t>
      </w:r>
      <w:r w:rsidRPr="000A14BF">
        <w:rPr>
          <w:rFonts w:ascii="Times New Roman" w:hAnsi="Times New Roman" w:cs="Times New Roman"/>
          <w:sz w:val="24"/>
          <w:szCs w:val="24"/>
        </w:rPr>
        <w:t>,</w:t>
      </w:r>
    </w:p>
    <w:p w14:paraId="34E77472" w14:textId="3BD67DF3" w:rsidR="006344AC" w:rsidRPr="00EF452D" w:rsidRDefault="006344AC" w:rsidP="006344AC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A14BF">
        <w:rPr>
          <w:rFonts w:ascii="Times New Roman" w:hAnsi="Times New Roman" w:cs="Times New Roman"/>
          <w:sz w:val="24"/>
          <w:szCs w:val="24"/>
        </w:rPr>
        <w:t xml:space="preserve">potencijalna obveze po osnovi sudskih sporova u iznosu od </w:t>
      </w:r>
      <w:r w:rsidR="009B6B08" w:rsidRPr="000A14BF">
        <w:rPr>
          <w:rFonts w:ascii="Times New Roman" w:hAnsi="Times New Roman" w:cs="Times New Roman"/>
          <w:sz w:val="24"/>
          <w:szCs w:val="24"/>
        </w:rPr>
        <w:t>1</w:t>
      </w:r>
      <w:r w:rsidR="000A14BF" w:rsidRPr="000A14BF">
        <w:rPr>
          <w:rFonts w:ascii="Times New Roman" w:hAnsi="Times New Roman" w:cs="Times New Roman"/>
          <w:sz w:val="24"/>
          <w:szCs w:val="24"/>
        </w:rPr>
        <w:t>4.599,51 EUR</w:t>
      </w:r>
      <w:r w:rsidRPr="000A14BF">
        <w:rPr>
          <w:rFonts w:ascii="Times New Roman" w:hAnsi="Times New Roman" w:cs="Times New Roman"/>
          <w:sz w:val="24"/>
          <w:szCs w:val="24"/>
        </w:rPr>
        <w:t>.</w:t>
      </w:r>
    </w:p>
    <w:p w14:paraId="2E6B089D" w14:textId="77777777" w:rsidR="003D2089" w:rsidRDefault="003D2089"/>
    <w:p w14:paraId="5B3648A6" w14:textId="77777777" w:rsidR="003D2089" w:rsidRDefault="003D2089" w:rsidP="003D208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1D2D">
        <w:rPr>
          <w:rFonts w:ascii="Times New Roman" w:hAnsi="Times New Roman" w:cs="Times New Roman"/>
          <w:sz w:val="24"/>
          <w:szCs w:val="24"/>
        </w:rPr>
        <w:t>Bilješka broj 1</w:t>
      </w:r>
      <w:r w:rsidR="003E6772">
        <w:rPr>
          <w:rFonts w:ascii="Times New Roman" w:hAnsi="Times New Roman" w:cs="Times New Roman"/>
          <w:sz w:val="24"/>
          <w:szCs w:val="24"/>
        </w:rPr>
        <w:t>3</w:t>
      </w:r>
      <w:r w:rsidRPr="00331D2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Obvezne bilješke uz Bilancu</w:t>
      </w:r>
    </w:p>
    <w:p w14:paraId="4C8DEB6F" w14:textId="77777777" w:rsidR="003D2089" w:rsidRPr="00331D2D" w:rsidRDefault="003D2089" w:rsidP="003D208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B8DE713" w14:textId="77777777" w:rsidR="003D2089" w:rsidRDefault="003D2089" w:rsidP="003D20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Obvezne Bilješke uz Bilancu su:</w:t>
      </w:r>
    </w:p>
    <w:p w14:paraId="0DE6B75F" w14:textId="77777777" w:rsidR="003D2089" w:rsidRDefault="003D2089" w:rsidP="003D2089">
      <w:pPr>
        <w:pStyle w:val="Odlomakpopis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6DBD">
        <w:rPr>
          <w:rFonts w:ascii="Times New Roman" w:hAnsi="Times New Roman" w:cs="Times New Roman"/>
          <w:sz w:val="24"/>
          <w:szCs w:val="24"/>
        </w:rPr>
        <w:t>Popis ugovornih odnosa i slično koji uz ispunjenje određenih uvjeta, mogu posta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Pr="004C6DBD">
        <w:rPr>
          <w:rFonts w:ascii="Times New Roman" w:hAnsi="Times New Roman" w:cs="Times New Roman"/>
          <w:sz w:val="24"/>
          <w:szCs w:val="24"/>
        </w:rPr>
        <w:t>obveza ili imovina (dana kreditna pisma, hipoteke i slično)</w:t>
      </w:r>
      <w:r>
        <w:rPr>
          <w:rFonts w:ascii="Times New Roman" w:hAnsi="Times New Roman" w:cs="Times New Roman"/>
          <w:sz w:val="24"/>
          <w:szCs w:val="24"/>
        </w:rPr>
        <w:t xml:space="preserve"> – Tablica 1. i </w:t>
      </w:r>
      <w:r w:rsidR="005C30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5678A" w14:textId="77777777" w:rsidR="003D2089" w:rsidRPr="00FB0BAE" w:rsidRDefault="003D2089" w:rsidP="003D2089">
      <w:pPr>
        <w:pStyle w:val="Odlomakpopis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3FBD">
        <w:rPr>
          <w:rFonts w:ascii="Times New Roman" w:hAnsi="Times New Roman" w:cs="Times New Roman"/>
          <w:sz w:val="24"/>
          <w:szCs w:val="24"/>
        </w:rPr>
        <w:t xml:space="preserve">Popis sudskih sporova u tijeku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Tablica </w:t>
      </w:r>
      <w:r w:rsidR="005C30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320388" w14:textId="77777777" w:rsidR="003D2089" w:rsidRDefault="003D2089" w:rsidP="003D2089">
      <w:pPr>
        <w:jc w:val="both"/>
        <w:rPr>
          <w:rFonts w:ascii="Times New Roman" w:hAnsi="Times New Roman" w:cs="Times New Roman"/>
          <w:sz w:val="24"/>
          <w:szCs w:val="24"/>
        </w:rPr>
      </w:pPr>
      <w:r w:rsidRPr="00607A63">
        <w:rPr>
          <w:rFonts w:ascii="Times New Roman" w:hAnsi="Times New Roman" w:cs="Times New Roman"/>
          <w:sz w:val="24"/>
          <w:szCs w:val="24"/>
        </w:rPr>
        <w:t xml:space="preserve">Tablica </w:t>
      </w:r>
      <w:r w:rsidR="000E1AEC">
        <w:rPr>
          <w:rFonts w:ascii="Times New Roman" w:hAnsi="Times New Roman" w:cs="Times New Roman"/>
          <w:sz w:val="24"/>
          <w:szCs w:val="24"/>
        </w:rPr>
        <w:t>17</w:t>
      </w:r>
      <w:r w:rsidRPr="00607A63">
        <w:rPr>
          <w:rFonts w:ascii="Times New Roman" w:hAnsi="Times New Roman" w:cs="Times New Roman"/>
          <w:sz w:val="24"/>
          <w:szCs w:val="24"/>
        </w:rPr>
        <w:t>. Popis ugovornih odnosa i slično koji uz ispunjenje određenih uvjeta, mogu posta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Pr="00607A63">
        <w:rPr>
          <w:rFonts w:ascii="Times New Roman" w:hAnsi="Times New Roman" w:cs="Times New Roman"/>
          <w:sz w:val="24"/>
          <w:szCs w:val="24"/>
        </w:rPr>
        <w:t xml:space="preserve">obveza </w:t>
      </w:r>
    </w:p>
    <w:tbl>
      <w:tblPr>
        <w:tblStyle w:val="Tablicapopisa3-isticanje1"/>
        <w:tblW w:w="9634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11"/>
        <w:gridCol w:w="1163"/>
        <w:gridCol w:w="1270"/>
        <w:gridCol w:w="1261"/>
        <w:gridCol w:w="2703"/>
        <w:gridCol w:w="1559"/>
      </w:tblGrid>
      <w:tr w:rsidR="003A7765" w:rsidRPr="003A7765" w14:paraId="63807661" w14:textId="77777777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" w:type="dxa"/>
            <w:shd w:val="clear" w:color="auto" w:fill="A8D08D" w:themeFill="accent6" w:themeFillTint="99"/>
            <w:vAlign w:val="center"/>
          </w:tcPr>
          <w:p w14:paraId="08BE4F8D" w14:textId="77777777" w:rsidR="003A7765" w:rsidRPr="003A7765" w:rsidRDefault="003A7765" w:rsidP="00A42759">
            <w:pPr>
              <w:spacing w:after="12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R. B.</w:t>
            </w:r>
          </w:p>
        </w:tc>
        <w:tc>
          <w:tcPr>
            <w:tcW w:w="1211" w:type="dxa"/>
            <w:shd w:val="clear" w:color="auto" w:fill="A8D08D" w:themeFill="accent6" w:themeFillTint="99"/>
            <w:vAlign w:val="center"/>
          </w:tcPr>
          <w:p w14:paraId="07FE9138" w14:textId="77777777"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Datum izdavanja jamstva</w:t>
            </w:r>
          </w:p>
        </w:tc>
        <w:tc>
          <w:tcPr>
            <w:tcW w:w="1163" w:type="dxa"/>
            <w:shd w:val="clear" w:color="auto" w:fill="A8D08D" w:themeFill="accent6" w:themeFillTint="99"/>
            <w:vAlign w:val="center"/>
          </w:tcPr>
          <w:p w14:paraId="4C15BF46" w14:textId="77777777"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Instrument osiguranja</w:t>
            </w:r>
          </w:p>
        </w:tc>
        <w:tc>
          <w:tcPr>
            <w:tcW w:w="1270" w:type="dxa"/>
            <w:shd w:val="clear" w:color="auto" w:fill="A8D08D" w:themeFill="accent6" w:themeFillTint="99"/>
            <w:vAlign w:val="center"/>
          </w:tcPr>
          <w:p w14:paraId="7957C787" w14:textId="6FE12195"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Iznos danog jamstva      (u </w:t>
            </w:r>
            <w:r w:rsidR="000A14B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EUR</w:t>
            </w: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261" w:type="dxa"/>
            <w:shd w:val="clear" w:color="auto" w:fill="A8D08D" w:themeFill="accent6" w:themeFillTint="99"/>
            <w:vAlign w:val="center"/>
          </w:tcPr>
          <w:p w14:paraId="378E83D9" w14:textId="77777777"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Primatelj jamstva</w:t>
            </w:r>
          </w:p>
        </w:tc>
        <w:tc>
          <w:tcPr>
            <w:tcW w:w="2703" w:type="dxa"/>
            <w:shd w:val="clear" w:color="auto" w:fill="A8D08D" w:themeFill="accent6" w:themeFillTint="99"/>
            <w:vAlign w:val="center"/>
          </w:tcPr>
          <w:p w14:paraId="7164F4C5" w14:textId="77777777"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Namjena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490F1AB5" w14:textId="77777777" w:rsidR="003A7765" w:rsidRPr="003A7765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A776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</w:t>
            </w:r>
          </w:p>
        </w:tc>
      </w:tr>
      <w:tr w:rsidR="003A7765" w:rsidRPr="007C0C2A" w14:paraId="60AFF1E7" w14:textId="77777777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524A6544" w14:textId="77777777" w:rsidR="003A7765" w:rsidRPr="007C0C2A" w:rsidRDefault="003A7765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211" w:type="dxa"/>
            <w:vAlign w:val="center"/>
          </w:tcPr>
          <w:p w14:paraId="0B1BCF7A" w14:textId="77777777" w:rsidR="003A7765" w:rsidRPr="007C0C2A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3" w:type="dxa"/>
            <w:vAlign w:val="center"/>
          </w:tcPr>
          <w:p w14:paraId="44F332C4" w14:textId="77777777" w:rsidR="003A7765" w:rsidRPr="007C0C2A" w:rsidRDefault="003A7765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14:paraId="40EF72ED" w14:textId="6FE51133" w:rsidR="003A7765" w:rsidRPr="003A7765" w:rsidRDefault="00314124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187.942,26</w:t>
            </w:r>
          </w:p>
        </w:tc>
        <w:tc>
          <w:tcPr>
            <w:tcW w:w="1261" w:type="dxa"/>
            <w:vAlign w:val="center"/>
          </w:tcPr>
          <w:p w14:paraId="3D18D340" w14:textId="77777777" w:rsidR="003A7765" w:rsidRPr="007C0C2A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SG leasing d.o.o.</w:t>
            </w:r>
          </w:p>
        </w:tc>
        <w:tc>
          <w:tcPr>
            <w:tcW w:w="2703" w:type="dxa"/>
            <w:vAlign w:val="center"/>
          </w:tcPr>
          <w:p w14:paraId="7C6D2054" w14:textId="77777777" w:rsidR="003A7765" w:rsidRPr="007C0C2A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Osiguranje plaćanja obveza iz Ugovora 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financijskom leasingu</w:t>
            </w:r>
          </w:p>
        </w:tc>
        <w:tc>
          <w:tcPr>
            <w:tcW w:w="1559" w:type="dxa"/>
            <w:vAlign w:val="center"/>
          </w:tcPr>
          <w:p w14:paraId="017E2DCE" w14:textId="77777777" w:rsidR="003A7765" w:rsidRPr="007C0C2A" w:rsidRDefault="003A7765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 </w:t>
            </w:r>
          </w:p>
        </w:tc>
      </w:tr>
      <w:tr w:rsidR="003A7765" w:rsidRPr="007C0C2A" w14:paraId="329DA015" w14:textId="77777777" w:rsidTr="00557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58E0225B" w14:textId="77777777" w:rsidR="003A7765" w:rsidRPr="007C0C2A" w:rsidRDefault="003A7765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1211" w:type="dxa"/>
            <w:vAlign w:val="center"/>
          </w:tcPr>
          <w:p w14:paraId="2992D088" w14:textId="77777777" w:rsidR="003A7765" w:rsidRPr="007C0C2A" w:rsidRDefault="00557014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14.06.2016.</w:t>
            </w:r>
          </w:p>
        </w:tc>
        <w:tc>
          <w:tcPr>
            <w:tcW w:w="1163" w:type="dxa"/>
            <w:vAlign w:val="center"/>
          </w:tcPr>
          <w:p w14:paraId="0056B239" w14:textId="77777777" w:rsidR="003A7765" w:rsidRPr="007C0C2A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14:paraId="18FFECC2" w14:textId="23C18BB0" w:rsidR="003A7765" w:rsidRPr="003A7765" w:rsidRDefault="00314124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132.722,81</w:t>
            </w:r>
          </w:p>
        </w:tc>
        <w:tc>
          <w:tcPr>
            <w:tcW w:w="1261" w:type="dxa"/>
            <w:vAlign w:val="center"/>
          </w:tcPr>
          <w:p w14:paraId="2D2A7CDC" w14:textId="77777777" w:rsidR="003A7765" w:rsidRPr="007C0C2A" w:rsidRDefault="00564608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Jadro-lux d.o.o.</w:t>
            </w:r>
          </w:p>
        </w:tc>
        <w:tc>
          <w:tcPr>
            <w:tcW w:w="2703" w:type="dxa"/>
            <w:vAlign w:val="center"/>
          </w:tcPr>
          <w:p w14:paraId="5204D679" w14:textId="77777777" w:rsidR="003A7765" w:rsidRPr="007C0C2A" w:rsidRDefault="00564608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Osiguranje plaćanja obveza iz Ugovora 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pružanju energetske usluge u uštedi električne energije u javnoj rasvjeti</w:t>
            </w:r>
          </w:p>
        </w:tc>
        <w:tc>
          <w:tcPr>
            <w:tcW w:w="1559" w:type="dxa"/>
            <w:vAlign w:val="center"/>
          </w:tcPr>
          <w:p w14:paraId="1EA4C81C" w14:textId="77777777" w:rsidR="003A7765" w:rsidRPr="007C0C2A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593DE7" w:rsidRPr="007C0C2A" w14:paraId="74A29BF5" w14:textId="77777777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64130B29" w14:textId="77777777" w:rsidR="00593DE7" w:rsidRPr="007C0C2A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1211" w:type="dxa"/>
            <w:vAlign w:val="center"/>
          </w:tcPr>
          <w:p w14:paraId="49A01350" w14:textId="77777777"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.2018.</w:t>
            </w:r>
          </w:p>
        </w:tc>
        <w:tc>
          <w:tcPr>
            <w:tcW w:w="1163" w:type="dxa"/>
            <w:vAlign w:val="center"/>
          </w:tcPr>
          <w:p w14:paraId="1D11C1BA" w14:textId="77777777"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14:paraId="4D41B1FE" w14:textId="5D62B752" w:rsidR="00593DE7" w:rsidRPr="003A7765" w:rsidRDefault="00314124" w:rsidP="00593D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6.636,14</w:t>
            </w:r>
          </w:p>
        </w:tc>
        <w:tc>
          <w:tcPr>
            <w:tcW w:w="1261" w:type="dxa"/>
            <w:vAlign w:val="center"/>
          </w:tcPr>
          <w:p w14:paraId="6C564AAB" w14:textId="77777777"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Fond za zaštitu okoliša i energetsku učinkovitost</w:t>
            </w:r>
          </w:p>
        </w:tc>
        <w:tc>
          <w:tcPr>
            <w:tcW w:w="2703" w:type="dxa"/>
            <w:vAlign w:val="center"/>
          </w:tcPr>
          <w:p w14:paraId="457B6374" w14:textId="77777777"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Uredno izvršenje ugovornih obveza</w:t>
            </w:r>
          </w:p>
        </w:tc>
        <w:tc>
          <w:tcPr>
            <w:tcW w:w="1559" w:type="dxa"/>
            <w:vAlign w:val="center"/>
          </w:tcPr>
          <w:p w14:paraId="29A3312F" w14:textId="77777777"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593DE7" w:rsidRPr="007C0C2A" w14:paraId="5795D5FA" w14:textId="77777777" w:rsidTr="00557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1D45F593" w14:textId="77777777" w:rsidR="00593DE7" w:rsidRPr="007C0C2A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1211" w:type="dxa"/>
            <w:vAlign w:val="center"/>
          </w:tcPr>
          <w:p w14:paraId="1FEACDB7" w14:textId="77777777"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.2018.</w:t>
            </w:r>
          </w:p>
        </w:tc>
        <w:tc>
          <w:tcPr>
            <w:tcW w:w="1163" w:type="dxa"/>
            <w:vAlign w:val="center"/>
          </w:tcPr>
          <w:p w14:paraId="0DE299A2" w14:textId="77777777"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14:paraId="492C9F83" w14:textId="1F67D6B0" w:rsidR="00593DE7" w:rsidRPr="003A7765" w:rsidRDefault="00314124" w:rsidP="00593D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663,61</w:t>
            </w:r>
          </w:p>
        </w:tc>
        <w:tc>
          <w:tcPr>
            <w:tcW w:w="1261" w:type="dxa"/>
            <w:vAlign w:val="center"/>
          </w:tcPr>
          <w:p w14:paraId="4FF03F41" w14:textId="77777777"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Fond za zaštitu okoliša i energetsku učinkovitost</w:t>
            </w:r>
          </w:p>
        </w:tc>
        <w:tc>
          <w:tcPr>
            <w:tcW w:w="2703" w:type="dxa"/>
            <w:vAlign w:val="center"/>
          </w:tcPr>
          <w:p w14:paraId="4EB77236" w14:textId="77777777"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Uredno izvršenje ugovornih obveza</w:t>
            </w:r>
          </w:p>
        </w:tc>
        <w:tc>
          <w:tcPr>
            <w:tcW w:w="1559" w:type="dxa"/>
            <w:vAlign w:val="center"/>
          </w:tcPr>
          <w:p w14:paraId="6EA55409" w14:textId="77777777" w:rsidR="00593DE7" w:rsidRPr="007C0C2A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593DE7" w:rsidRPr="007C0C2A" w14:paraId="17B1CF50" w14:textId="77777777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2A3EC9A3" w14:textId="77777777" w:rsidR="00593DE7" w:rsidRPr="007C0C2A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5</w:t>
            </w:r>
            <w:r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14:paraId="45CA48AF" w14:textId="77777777"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.2019.</w:t>
            </w:r>
          </w:p>
        </w:tc>
        <w:tc>
          <w:tcPr>
            <w:tcW w:w="1163" w:type="dxa"/>
            <w:vAlign w:val="center"/>
          </w:tcPr>
          <w:p w14:paraId="7C532C93" w14:textId="77777777"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14:paraId="1DE1FCCA" w14:textId="5EFBC668" w:rsidR="00593DE7" w:rsidRPr="003A7765" w:rsidRDefault="00314124" w:rsidP="00593D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318.534,74</w:t>
            </w:r>
          </w:p>
        </w:tc>
        <w:tc>
          <w:tcPr>
            <w:tcW w:w="1261" w:type="dxa"/>
            <w:vAlign w:val="center"/>
          </w:tcPr>
          <w:p w14:paraId="01AB8EC1" w14:textId="77777777" w:rsidR="00593DE7" w:rsidRPr="002D0277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Otp banka d.d. </w:t>
            </w:r>
          </w:p>
        </w:tc>
        <w:tc>
          <w:tcPr>
            <w:tcW w:w="2703" w:type="dxa"/>
            <w:vAlign w:val="center"/>
          </w:tcPr>
          <w:p w14:paraId="2D902C86" w14:textId="77777777"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Garancija za uredno ispunjenje Ugovora</w:t>
            </w:r>
          </w:p>
        </w:tc>
        <w:tc>
          <w:tcPr>
            <w:tcW w:w="1559" w:type="dxa"/>
            <w:vAlign w:val="center"/>
          </w:tcPr>
          <w:p w14:paraId="0F08E32E" w14:textId="77777777"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  <w:p w14:paraId="630025AA" w14:textId="77777777" w:rsidR="00593DE7" w:rsidRPr="007C0C2A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7765" w:rsidRPr="007C0C2A" w14:paraId="556EB51B" w14:textId="77777777" w:rsidTr="00557014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1B6B00C3" w14:textId="77777777" w:rsidR="003A7765" w:rsidRPr="007C0C2A" w:rsidRDefault="00CE1340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6</w:t>
            </w:r>
            <w:r w:rsidR="003A7765" w:rsidRPr="007C0C2A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11" w:type="dxa"/>
            <w:vAlign w:val="center"/>
          </w:tcPr>
          <w:p w14:paraId="7309045D" w14:textId="77777777" w:rsidR="003A7765" w:rsidRPr="007C0C2A" w:rsidRDefault="00593DE7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E134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CE13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5570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D68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A7765"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3" w:type="dxa"/>
            <w:vAlign w:val="center"/>
          </w:tcPr>
          <w:p w14:paraId="3BF96796" w14:textId="77777777" w:rsidR="003A7765" w:rsidRPr="007C0C2A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14:paraId="6A07AC72" w14:textId="60CE4520" w:rsidR="003A7765" w:rsidRPr="003A7765" w:rsidRDefault="00314124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99.542,11</w:t>
            </w:r>
          </w:p>
        </w:tc>
        <w:tc>
          <w:tcPr>
            <w:tcW w:w="1261" w:type="dxa"/>
            <w:vAlign w:val="center"/>
          </w:tcPr>
          <w:p w14:paraId="436F9224" w14:textId="77777777" w:rsidR="003A7765" w:rsidRPr="007C0C2A" w:rsidRDefault="00CE1340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Erste&amp;Steiermarkische </w:t>
            </w:r>
            <w:r w:rsidR="002D0277">
              <w:rPr>
                <w:rFonts w:ascii="Times New Roman" w:eastAsia="Calibri" w:hAnsi="Times New Roman" w:cs="Times New Roman"/>
                <w:sz w:val="20"/>
                <w:szCs w:val="20"/>
              </w:rPr>
              <w:t>bank d.d.</w:t>
            </w:r>
          </w:p>
        </w:tc>
        <w:tc>
          <w:tcPr>
            <w:tcW w:w="2703" w:type="dxa"/>
            <w:vAlign w:val="center"/>
          </w:tcPr>
          <w:p w14:paraId="2A464B2B" w14:textId="77777777" w:rsidR="003A7765" w:rsidRPr="007C0C2A" w:rsidRDefault="008401CC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Garancija za uredno ispunjenje Ugovora</w:t>
            </w:r>
          </w:p>
        </w:tc>
        <w:tc>
          <w:tcPr>
            <w:tcW w:w="1559" w:type="dxa"/>
            <w:vAlign w:val="center"/>
          </w:tcPr>
          <w:p w14:paraId="65BE6D29" w14:textId="77777777" w:rsidR="003A7765" w:rsidRPr="007C0C2A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</w:tbl>
    <w:p w14:paraId="1326A647" w14:textId="77777777"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14:paraId="4CC5A09F" w14:textId="77777777"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14:paraId="54AFE1C1" w14:textId="77777777"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14:paraId="7A749BD3" w14:textId="77777777" w:rsidR="003D2089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607A63">
        <w:rPr>
          <w:rFonts w:ascii="Times New Roman" w:hAnsi="Times New Roman" w:cs="Times New Roman"/>
          <w:sz w:val="24"/>
          <w:szCs w:val="24"/>
        </w:rPr>
        <w:t xml:space="preserve">Tablica </w:t>
      </w:r>
      <w:r w:rsidR="000E1AEC">
        <w:rPr>
          <w:rFonts w:ascii="Times New Roman" w:hAnsi="Times New Roman" w:cs="Times New Roman"/>
          <w:sz w:val="24"/>
          <w:szCs w:val="24"/>
        </w:rPr>
        <w:t>18</w:t>
      </w:r>
      <w:r w:rsidRPr="00607A63">
        <w:rPr>
          <w:rFonts w:ascii="Times New Roman" w:hAnsi="Times New Roman" w:cs="Times New Roman"/>
          <w:sz w:val="24"/>
          <w:szCs w:val="24"/>
        </w:rPr>
        <w:t>. Popis ugovornih odnosa i slično koji uz ispunjenje određenih uvjeta, mogu posta</w:t>
      </w:r>
      <w:r>
        <w:rPr>
          <w:rFonts w:ascii="Times New Roman" w:hAnsi="Times New Roman" w:cs="Times New Roman"/>
          <w:sz w:val="24"/>
          <w:szCs w:val="24"/>
        </w:rPr>
        <w:t>ti imovina</w:t>
      </w:r>
    </w:p>
    <w:tbl>
      <w:tblPr>
        <w:tblStyle w:val="Tablicapopisa3-isticanje1"/>
        <w:tblW w:w="9634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583"/>
        <w:gridCol w:w="1163"/>
        <w:gridCol w:w="1303"/>
        <w:gridCol w:w="1094"/>
        <w:gridCol w:w="1502"/>
        <w:gridCol w:w="2430"/>
        <w:gridCol w:w="1559"/>
      </w:tblGrid>
      <w:tr w:rsidR="00513B84" w:rsidRPr="007C0C2A" w14:paraId="6E8833CD" w14:textId="77777777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3" w:type="dxa"/>
            <w:shd w:val="clear" w:color="auto" w:fill="A8D08D" w:themeFill="accent6" w:themeFillTint="99"/>
            <w:vAlign w:val="center"/>
          </w:tcPr>
          <w:p w14:paraId="668AF160" w14:textId="77777777" w:rsidR="00513B84" w:rsidRPr="007C0C2A" w:rsidRDefault="00513B84" w:rsidP="00A4275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R.B.</w:t>
            </w:r>
          </w:p>
        </w:tc>
        <w:tc>
          <w:tcPr>
            <w:tcW w:w="1163" w:type="dxa"/>
            <w:shd w:val="clear" w:color="auto" w:fill="A8D08D" w:themeFill="accent6" w:themeFillTint="99"/>
            <w:vAlign w:val="center"/>
          </w:tcPr>
          <w:p w14:paraId="7B5AD64C" w14:textId="77777777"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Datum primanja jamstva</w:t>
            </w:r>
          </w:p>
        </w:tc>
        <w:tc>
          <w:tcPr>
            <w:tcW w:w="1303" w:type="dxa"/>
            <w:shd w:val="clear" w:color="auto" w:fill="A8D08D" w:themeFill="accent6" w:themeFillTint="99"/>
            <w:vAlign w:val="center"/>
          </w:tcPr>
          <w:p w14:paraId="66DC2D6C" w14:textId="77777777"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Instrument osiguranja</w:t>
            </w:r>
          </w:p>
        </w:tc>
        <w:tc>
          <w:tcPr>
            <w:tcW w:w="1094" w:type="dxa"/>
            <w:shd w:val="clear" w:color="auto" w:fill="A8D08D" w:themeFill="accent6" w:themeFillTint="99"/>
            <w:vAlign w:val="center"/>
          </w:tcPr>
          <w:p w14:paraId="27C78657" w14:textId="05918DA0"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Iznos primljenog jamstva (u </w:t>
            </w:r>
            <w:r w:rsidR="00B73725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EUR</w:t>
            </w: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2" w:type="dxa"/>
            <w:shd w:val="clear" w:color="auto" w:fill="A8D08D" w:themeFill="accent6" w:themeFillTint="99"/>
            <w:vAlign w:val="center"/>
          </w:tcPr>
          <w:p w14:paraId="2C7985FB" w14:textId="77777777"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Davatelj jamstva</w:t>
            </w:r>
          </w:p>
        </w:tc>
        <w:tc>
          <w:tcPr>
            <w:tcW w:w="2430" w:type="dxa"/>
            <w:shd w:val="clear" w:color="auto" w:fill="A8D08D" w:themeFill="accent6" w:themeFillTint="99"/>
            <w:vAlign w:val="center"/>
          </w:tcPr>
          <w:p w14:paraId="4D15C7DF" w14:textId="77777777"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57A1A01C" w14:textId="77777777" w:rsidR="00513B84" w:rsidRPr="007C0C2A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0C2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Dokument</w:t>
            </w:r>
          </w:p>
        </w:tc>
      </w:tr>
      <w:tr w:rsidR="00513B84" w:rsidRPr="007C0C2A" w14:paraId="136F8265" w14:textId="77777777" w:rsidTr="0051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14:paraId="7A38334F" w14:textId="77777777"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163" w:type="dxa"/>
            <w:vAlign w:val="center"/>
          </w:tcPr>
          <w:p w14:paraId="59155702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22B7C491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EFCA42C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3D332059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D6CD39E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FF33B6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3B84" w:rsidRPr="007C0C2A" w14:paraId="3B1ADE96" w14:textId="77777777" w:rsidTr="0051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14:paraId="37EA15CA" w14:textId="77777777"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A52C099" w14:textId="77777777"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43B37BBB" w14:textId="77777777"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579EA014" w14:textId="77777777"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B7015B9" w14:textId="77777777"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5FE6115" w14:textId="77777777"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DF144E" w14:textId="77777777" w:rsidR="00513B84" w:rsidRPr="007C0C2A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3B84" w:rsidRPr="007C0C2A" w14:paraId="2FF9FC87" w14:textId="77777777" w:rsidTr="0051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14:paraId="10D9E9B3" w14:textId="77777777" w:rsidR="00513B84" w:rsidRPr="007C0C2A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2E73D44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4C2606E2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9E2FA3E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3A71D2D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D171C76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ABE841" w14:textId="77777777" w:rsidR="00513B84" w:rsidRPr="007C0C2A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45984B6" w14:textId="77777777" w:rsidR="003D2089" w:rsidRDefault="003D2089" w:rsidP="003D2089">
      <w:pPr>
        <w:pStyle w:val="Opisslik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9450067" w14:textId="77777777" w:rsidR="003D2089" w:rsidRPr="00AF6D9C" w:rsidRDefault="003A0F48" w:rsidP="003D2089">
      <w:pPr>
        <w:rPr>
          <w:sz w:val="24"/>
          <w:szCs w:val="24"/>
        </w:rPr>
      </w:pPr>
      <w:r w:rsidRPr="00AF6D9C">
        <w:rPr>
          <w:rFonts w:ascii="Times New Roman" w:hAnsi="Times New Roman" w:cs="Times New Roman"/>
          <w:sz w:val="24"/>
          <w:szCs w:val="24"/>
        </w:rPr>
        <w:t>Nema evidentiranih ugovornih odnosa i slično koji bi uz ispunjenje određenih uvjeta mogli postati imovina</w:t>
      </w:r>
      <w:r w:rsidRPr="00AF6D9C">
        <w:rPr>
          <w:sz w:val="24"/>
          <w:szCs w:val="24"/>
        </w:rPr>
        <w:t>.</w:t>
      </w:r>
    </w:p>
    <w:p w14:paraId="072D316F" w14:textId="77777777" w:rsidR="003D2089" w:rsidRDefault="003D2089" w:rsidP="003D2089">
      <w:pPr>
        <w:pStyle w:val="Opisslik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BE5997C" w14:textId="77777777" w:rsidR="003D2089" w:rsidRDefault="003D2089" w:rsidP="003D2089">
      <w:pPr>
        <w:pStyle w:val="Opisslik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F42A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Tablica </w:t>
      </w:r>
      <w:r w:rsidR="000E1AEC">
        <w:rPr>
          <w:rFonts w:ascii="Times New Roman" w:hAnsi="Times New Roman" w:cs="Times New Roman"/>
          <w:b w:val="0"/>
          <w:color w:val="auto"/>
          <w:sz w:val="24"/>
          <w:szCs w:val="24"/>
        </w:rPr>
        <w:t>19</w:t>
      </w:r>
      <w:r w:rsidRPr="001F42A3">
        <w:rPr>
          <w:rFonts w:ascii="Times New Roman" w:hAnsi="Times New Roman" w:cs="Times New Roman"/>
          <w:b w:val="0"/>
          <w:color w:val="auto"/>
          <w:sz w:val="24"/>
          <w:szCs w:val="24"/>
        </w:rPr>
        <w:t>. Popis sudskih sporova u tijeku</w:t>
      </w:r>
    </w:p>
    <w:p w14:paraId="723E041C" w14:textId="77777777" w:rsidR="003D2089" w:rsidRDefault="003D2089" w:rsidP="003D208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icapopisa3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83"/>
        <w:gridCol w:w="1044"/>
        <w:gridCol w:w="1213"/>
        <w:gridCol w:w="1167"/>
        <w:gridCol w:w="1248"/>
        <w:gridCol w:w="1303"/>
        <w:gridCol w:w="1166"/>
      </w:tblGrid>
      <w:tr w:rsidR="00B73725" w:rsidRPr="00176A93" w14:paraId="1F5914DE" w14:textId="77777777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308CC0" w14:textId="77777777" w:rsidR="003D2089" w:rsidRPr="00176A93" w:rsidRDefault="003D2089" w:rsidP="00A42759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R.B.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1946ED9" w14:textId="77777777"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Tuženik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66D7783" w14:textId="77777777"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Tužitelj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8EC006" w14:textId="77777777"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Sažeti opis prirode spora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F695B14" w14:textId="253178BD"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Iznos glavnice</w:t>
            </w:r>
            <w:r w:rsidR="00871E88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(EUR)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7D7F140" w14:textId="41521C01"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Procjena financijskog učinka</w:t>
            </w:r>
            <w:r w:rsidR="00871E88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(EUR)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24ED5B4" w14:textId="77777777"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Procijenjeno vrijeme odljeva ili priljeva sredstava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692FBC" w14:textId="77777777" w:rsidR="003D2089" w:rsidRPr="00176A93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Početak sudskog spora</w:t>
            </w:r>
          </w:p>
        </w:tc>
      </w:tr>
      <w:tr w:rsidR="00B73725" w:rsidRPr="00176A93" w14:paraId="215CDBAB" w14:textId="77777777" w:rsidTr="00FF7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left w:val="single" w:sz="4" w:space="0" w:color="auto"/>
            </w:tcBorders>
            <w:vAlign w:val="center"/>
            <w:hideMark/>
          </w:tcPr>
          <w:p w14:paraId="37824CC2" w14:textId="77777777" w:rsidR="003D2089" w:rsidRPr="00176A93" w:rsidRDefault="003D2089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78C97" w14:textId="77777777" w:rsidR="003D2089" w:rsidRPr="00176A93" w:rsidRDefault="003D2089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Općina </w:t>
            </w:r>
            <w:r w:rsidR="004B3221">
              <w:rPr>
                <w:rFonts w:ascii="Times New Roman" w:eastAsia="Calibri" w:hAnsi="Times New Roman" w:cs="Times New Roman"/>
                <w:sz w:val="20"/>
                <w:szCs w:val="20"/>
              </w:rPr>
              <w:t>Tučepi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35BA" w14:textId="77777777" w:rsidR="003D2089" w:rsidRPr="00176A93" w:rsidRDefault="004B3221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Grad Sinj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EF53E" w14:textId="77777777" w:rsidR="003D2089" w:rsidRPr="00176A93" w:rsidRDefault="004B3221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Spor oko obveze plaćanja eko rente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308BE" w14:textId="02F78C4B" w:rsidR="003D2089" w:rsidRPr="00176A93" w:rsidRDefault="00B73725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D2089"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456,30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323DC" w14:textId="49358F7C" w:rsidR="003D2089" w:rsidRPr="00176A93" w:rsidRDefault="00E901C5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7372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D2089"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73725">
              <w:rPr>
                <w:rFonts w:ascii="Times New Roman" w:eastAsia="Calibri" w:hAnsi="Times New Roman" w:cs="Times New Roman"/>
                <w:sz w:val="20"/>
                <w:szCs w:val="20"/>
              </w:rPr>
              <w:t>599,51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389A9" w14:textId="7E97550A" w:rsidR="003D2089" w:rsidRPr="00176A93" w:rsidRDefault="003D2089" w:rsidP="00A4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Kraj 20</w:t>
            </w:r>
            <w:r w:rsidR="004B32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41C5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4F0F5" w14:textId="77777777" w:rsidR="003D2089" w:rsidRPr="00176A93" w:rsidRDefault="003D2089" w:rsidP="00A4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901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E901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901C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176A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73725" w:rsidRPr="00176A93" w14:paraId="0635CC7E" w14:textId="77777777" w:rsidTr="00FF7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401D9" w14:textId="77777777" w:rsidR="003D2089" w:rsidRPr="00176A93" w:rsidRDefault="003D2089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8353" w14:textId="77777777" w:rsidR="003D2089" w:rsidRPr="00176A93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86A" w14:textId="77777777" w:rsidR="003D2089" w:rsidRPr="00176A93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EC25" w14:textId="77777777" w:rsidR="003D2089" w:rsidRPr="00176A93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25C8" w14:textId="77777777" w:rsidR="003D2089" w:rsidRPr="00176A93" w:rsidRDefault="003D2089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1111" w14:textId="77777777" w:rsidR="003D2089" w:rsidRPr="00176A93" w:rsidRDefault="003D2089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7D9" w14:textId="77777777" w:rsidR="003D2089" w:rsidRPr="00176A93" w:rsidRDefault="003D2089" w:rsidP="00A4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EE3F" w14:textId="77777777" w:rsidR="003D2089" w:rsidRPr="00176A93" w:rsidRDefault="003D2089" w:rsidP="00A4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8F2BCF0" w14:textId="77777777" w:rsidR="003D2089" w:rsidRDefault="003D2089" w:rsidP="003D2089">
      <w:pPr>
        <w:rPr>
          <w:rFonts w:ascii="Times New Roman" w:hAnsi="Times New Roman" w:cs="Times New Roman"/>
          <w:bCs/>
          <w:sz w:val="24"/>
          <w:szCs w:val="24"/>
        </w:rPr>
      </w:pPr>
    </w:p>
    <w:p w14:paraId="734721BF" w14:textId="77777777" w:rsidR="003D2089" w:rsidRPr="008332C5" w:rsidRDefault="003D2089" w:rsidP="003D2089">
      <w:pPr>
        <w:rPr>
          <w:rFonts w:ascii="Times New Roman" w:hAnsi="Times New Roman" w:cs="Times New Roman"/>
          <w:b/>
          <w:sz w:val="24"/>
          <w:szCs w:val="24"/>
        </w:rPr>
      </w:pPr>
      <w:r w:rsidRPr="008332C5">
        <w:rPr>
          <w:rFonts w:ascii="Times New Roman" w:hAnsi="Times New Roman" w:cs="Times New Roman"/>
          <w:b/>
          <w:sz w:val="24"/>
          <w:szCs w:val="24"/>
        </w:rPr>
        <w:t>IZVJEŠTAJ O RASHODIMA PREMA FUNKCIJSKOJ KLASIFIKACIJI</w:t>
      </w:r>
    </w:p>
    <w:p w14:paraId="0AE67F12" w14:textId="77777777" w:rsidR="003D2089" w:rsidRPr="00D740CC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14:paraId="47A5918E" w14:textId="77777777" w:rsidR="003D2089" w:rsidRPr="00CD7779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CD7779">
        <w:rPr>
          <w:rFonts w:ascii="Times New Roman" w:hAnsi="Times New Roman" w:cs="Times New Roman"/>
          <w:sz w:val="24"/>
          <w:szCs w:val="24"/>
        </w:rPr>
        <w:t>Bilješka broj 1</w:t>
      </w:r>
      <w:r w:rsidR="003E6772">
        <w:rPr>
          <w:rFonts w:ascii="Times New Roman" w:hAnsi="Times New Roman" w:cs="Times New Roman"/>
          <w:sz w:val="24"/>
          <w:szCs w:val="24"/>
        </w:rPr>
        <w:t>4</w:t>
      </w:r>
      <w:r w:rsidRPr="00CD7779">
        <w:rPr>
          <w:rFonts w:ascii="Times New Roman" w:hAnsi="Times New Roman" w:cs="Times New Roman"/>
          <w:sz w:val="24"/>
          <w:szCs w:val="24"/>
        </w:rPr>
        <w:t xml:space="preserve"> – Obrazac RAS – funkcijski</w:t>
      </w:r>
    </w:p>
    <w:p w14:paraId="35CDE162" w14:textId="77777777" w:rsidR="003D2089" w:rsidRDefault="003D2089" w:rsidP="003D20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6FB467" w14:textId="7C788083" w:rsidR="00CF1AFD" w:rsidRDefault="003D2089" w:rsidP="00CF1AFD">
      <w:pPr>
        <w:rPr>
          <w:rFonts w:ascii="Times New Roman" w:hAnsi="Times New Roman" w:cs="Times New Roman"/>
          <w:sz w:val="24"/>
          <w:szCs w:val="24"/>
        </w:rPr>
      </w:pPr>
      <w:r w:rsidRPr="006D5C6A">
        <w:rPr>
          <w:rFonts w:ascii="Times New Roman" w:hAnsi="Times New Roman" w:cs="Times New Roman"/>
          <w:sz w:val="24"/>
          <w:szCs w:val="24"/>
        </w:rPr>
        <w:t>Izvještaj o rashodima po funkcijskoj klasifikaciji popunjen je na temelju ostvarenih rashoda poslovanja i rashoda za nabavu nefinancijske imovine</w:t>
      </w:r>
      <w:r w:rsidR="002837B4">
        <w:rPr>
          <w:rFonts w:ascii="Times New Roman" w:hAnsi="Times New Roman" w:cs="Times New Roman"/>
          <w:sz w:val="24"/>
          <w:szCs w:val="24"/>
        </w:rPr>
        <w:t>.</w:t>
      </w:r>
      <w:r w:rsidR="00CF1AFD" w:rsidRPr="00CF1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AFD">
        <w:rPr>
          <w:rFonts w:ascii="Times New Roman" w:hAnsi="Times New Roman" w:cs="Times New Roman"/>
          <w:bCs/>
          <w:sz w:val="24"/>
          <w:szCs w:val="24"/>
        </w:rPr>
        <w:t>U izvještajnom razdoblju u odnosu na prošlu godinu zabilježeno je značajno povećanje kod funkcija Općih javnih usluga, Zaštite okoliša i Rekreacije, kulture i religija  a smanjenje se bilježi kod funkcij</w:t>
      </w:r>
      <w:r w:rsidR="00886868">
        <w:rPr>
          <w:rFonts w:ascii="Times New Roman" w:hAnsi="Times New Roman" w:cs="Times New Roman"/>
          <w:bCs/>
          <w:sz w:val="24"/>
          <w:szCs w:val="24"/>
        </w:rPr>
        <w:t>e</w:t>
      </w:r>
      <w:r w:rsidR="00CF1AFD">
        <w:rPr>
          <w:rFonts w:ascii="Times New Roman" w:hAnsi="Times New Roman" w:cs="Times New Roman"/>
          <w:bCs/>
          <w:sz w:val="24"/>
          <w:szCs w:val="24"/>
        </w:rPr>
        <w:t xml:space="preserve"> Unapređenje stanovanja i zajednice i funkcije Obrazovanje. </w:t>
      </w:r>
    </w:p>
    <w:p w14:paraId="364C3C8D" w14:textId="19689189" w:rsidR="003D2089" w:rsidRPr="006D5C6A" w:rsidRDefault="003D2089" w:rsidP="003D2089">
      <w:pPr>
        <w:jc w:val="both"/>
        <w:rPr>
          <w:rFonts w:ascii="Times New Roman" w:hAnsi="Times New Roman" w:cs="Times New Roman"/>
          <w:sz w:val="24"/>
          <w:szCs w:val="24"/>
        </w:rPr>
      </w:pPr>
      <w:r w:rsidRPr="006D5C6A">
        <w:rPr>
          <w:rFonts w:ascii="Times New Roman" w:hAnsi="Times New Roman" w:cs="Times New Roman"/>
          <w:sz w:val="24"/>
          <w:szCs w:val="24"/>
        </w:rPr>
        <w:t xml:space="preserve"> U sljedećoj tablici daje se prikaz ostvarenja po vrstama funkcijske klasifikacije u 20</w:t>
      </w:r>
      <w:r w:rsidR="005460A2">
        <w:rPr>
          <w:rFonts w:ascii="Times New Roman" w:hAnsi="Times New Roman" w:cs="Times New Roman"/>
          <w:sz w:val="24"/>
          <w:szCs w:val="24"/>
        </w:rPr>
        <w:t>2</w:t>
      </w:r>
      <w:r w:rsidR="00264217">
        <w:rPr>
          <w:rFonts w:ascii="Times New Roman" w:hAnsi="Times New Roman" w:cs="Times New Roman"/>
          <w:sz w:val="24"/>
          <w:szCs w:val="24"/>
        </w:rPr>
        <w:t>2</w:t>
      </w:r>
      <w:r w:rsidRPr="006D5C6A">
        <w:rPr>
          <w:rFonts w:ascii="Times New Roman" w:hAnsi="Times New Roman" w:cs="Times New Roman"/>
          <w:sz w:val="24"/>
          <w:szCs w:val="24"/>
        </w:rPr>
        <w:t>. i 20</w:t>
      </w:r>
      <w:r w:rsidR="00DB6CE3">
        <w:rPr>
          <w:rFonts w:ascii="Times New Roman" w:hAnsi="Times New Roman" w:cs="Times New Roman"/>
          <w:sz w:val="24"/>
          <w:szCs w:val="24"/>
        </w:rPr>
        <w:t>2</w:t>
      </w:r>
      <w:r w:rsidR="00264217">
        <w:rPr>
          <w:rFonts w:ascii="Times New Roman" w:hAnsi="Times New Roman" w:cs="Times New Roman"/>
          <w:sz w:val="24"/>
          <w:szCs w:val="24"/>
        </w:rPr>
        <w:t>3</w:t>
      </w:r>
      <w:r w:rsidRPr="006D5C6A">
        <w:rPr>
          <w:rFonts w:ascii="Times New Roman" w:hAnsi="Times New Roman" w:cs="Times New Roman"/>
          <w:sz w:val="24"/>
          <w:szCs w:val="24"/>
        </w:rPr>
        <w:t>. godini.</w:t>
      </w:r>
    </w:p>
    <w:p w14:paraId="25BBBFCC" w14:textId="77777777" w:rsidR="003D2089" w:rsidRPr="006D5C6A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14:paraId="2EB9AF08" w14:textId="4F437289" w:rsidR="003D2089" w:rsidRPr="006D5C6A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6D5C6A">
        <w:rPr>
          <w:rFonts w:ascii="Times New Roman" w:hAnsi="Times New Roman" w:cs="Times New Roman"/>
          <w:sz w:val="24"/>
          <w:szCs w:val="24"/>
        </w:rPr>
        <w:t xml:space="preserve">Tablica </w:t>
      </w:r>
      <w:r w:rsidRPr="006D5C6A">
        <w:rPr>
          <w:rFonts w:ascii="Times New Roman" w:hAnsi="Times New Roman" w:cs="Times New Roman"/>
          <w:sz w:val="24"/>
          <w:szCs w:val="24"/>
        </w:rPr>
        <w:fldChar w:fldCharType="begin"/>
      </w:r>
      <w:r w:rsidRPr="006D5C6A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6D5C6A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>
        <w:rPr>
          <w:rFonts w:ascii="Times New Roman" w:hAnsi="Times New Roman" w:cs="Times New Roman"/>
          <w:noProof/>
          <w:sz w:val="24"/>
          <w:szCs w:val="24"/>
        </w:rPr>
        <w:t>17</w:t>
      </w:r>
      <w:r w:rsidRPr="006D5C6A">
        <w:rPr>
          <w:rFonts w:ascii="Times New Roman" w:hAnsi="Times New Roman" w:cs="Times New Roman"/>
          <w:sz w:val="24"/>
          <w:szCs w:val="24"/>
        </w:rPr>
        <w:fldChar w:fldCharType="end"/>
      </w:r>
      <w:r w:rsidRPr="006D5C6A">
        <w:rPr>
          <w:rFonts w:ascii="Times New Roman" w:hAnsi="Times New Roman" w:cs="Times New Roman"/>
          <w:sz w:val="24"/>
          <w:szCs w:val="24"/>
        </w:rPr>
        <w:t>. Ostvarenje po vrstama funkcijske klasifikacije u 20</w:t>
      </w:r>
      <w:r w:rsidR="00653845">
        <w:rPr>
          <w:rFonts w:ascii="Times New Roman" w:hAnsi="Times New Roman" w:cs="Times New Roman"/>
          <w:sz w:val="24"/>
          <w:szCs w:val="24"/>
        </w:rPr>
        <w:t>2</w:t>
      </w:r>
      <w:r w:rsidR="00264217">
        <w:rPr>
          <w:rFonts w:ascii="Times New Roman" w:hAnsi="Times New Roman" w:cs="Times New Roman"/>
          <w:sz w:val="24"/>
          <w:szCs w:val="24"/>
        </w:rPr>
        <w:t>2</w:t>
      </w:r>
      <w:r w:rsidRPr="006D5C6A">
        <w:rPr>
          <w:rFonts w:ascii="Times New Roman" w:hAnsi="Times New Roman" w:cs="Times New Roman"/>
          <w:sz w:val="24"/>
          <w:szCs w:val="24"/>
        </w:rPr>
        <w:t>. i 20</w:t>
      </w:r>
      <w:r w:rsidR="00DB6CE3">
        <w:rPr>
          <w:rFonts w:ascii="Times New Roman" w:hAnsi="Times New Roman" w:cs="Times New Roman"/>
          <w:sz w:val="24"/>
          <w:szCs w:val="24"/>
        </w:rPr>
        <w:t>2</w:t>
      </w:r>
      <w:r w:rsidR="00264217">
        <w:rPr>
          <w:rFonts w:ascii="Times New Roman" w:hAnsi="Times New Roman" w:cs="Times New Roman"/>
          <w:sz w:val="24"/>
          <w:szCs w:val="24"/>
        </w:rPr>
        <w:t>3</w:t>
      </w:r>
      <w:r w:rsidRPr="006D5C6A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Style w:val="Tablicapopisa3-isticanje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605"/>
        <w:gridCol w:w="1484"/>
        <w:gridCol w:w="1560"/>
      </w:tblGrid>
      <w:tr w:rsidR="00E56EF9" w:rsidRPr="006D5C6A" w14:paraId="7559A9D3" w14:textId="77777777" w:rsidTr="00E06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77" w:type="dxa"/>
            <w:shd w:val="clear" w:color="auto" w:fill="A8D08D" w:themeFill="accent6" w:themeFillTint="99"/>
            <w:noWrap/>
            <w:hideMark/>
          </w:tcPr>
          <w:p w14:paraId="247C890B" w14:textId="77777777" w:rsidR="002A256D" w:rsidRPr="00A4081B" w:rsidRDefault="002A256D" w:rsidP="00A4275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Naziv funkcijske klasifikacije - OPIS</w:t>
            </w:r>
          </w:p>
        </w:tc>
        <w:tc>
          <w:tcPr>
            <w:tcW w:w="605" w:type="dxa"/>
            <w:shd w:val="clear" w:color="auto" w:fill="A8D08D" w:themeFill="accent6" w:themeFillTint="99"/>
            <w:hideMark/>
          </w:tcPr>
          <w:p w14:paraId="58A23B3E" w14:textId="77777777" w:rsidR="002A256D" w:rsidRPr="00A4081B" w:rsidRDefault="002A256D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484" w:type="dxa"/>
            <w:shd w:val="clear" w:color="auto" w:fill="A8D08D" w:themeFill="accent6" w:themeFillTint="99"/>
            <w:noWrap/>
          </w:tcPr>
          <w:p w14:paraId="62C7A7F7" w14:textId="2489C97D" w:rsidR="002A256D" w:rsidRPr="00A4081B" w:rsidRDefault="002A256D" w:rsidP="002A2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202</w:t>
            </w:r>
            <w:r w:rsidR="0026421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</w:t>
            </w:r>
            <w:r w:rsidRPr="00A4081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0" w:type="dxa"/>
            <w:shd w:val="clear" w:color="auto" w:fill="A8D08D" w:themeFill="accent6" w:themeFillTint="99"/>
            <w:noWrap/>
          </w:tcPr>
          <w:p w14:paraId="2083A4E5" w14:textId="0341DD75" w:rsidR="002A256D" w:rsidRPr="00A4081B" w:rsidRDefault="002A256D" w:rsidP="002A2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202</w:t>
            </w:r>
            <w:r w:rsidR="0026421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3</w:t>
            </w:r>
            <w:r w:rsidRPr="00A4081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</w:tr>
      <w:tr w:rsidR="00E56EF9" w:rsidRPr="006D5C6A" w14:paraId="436C2018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0BD4EC2E" w14:textId="77777777"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Opće javne usluge </w:t>
            </w:r>
          </w:p>
        </w:tc>
        <w:tc>
          <w:tcPr>
            <w:tcW w:w="605" w:type="dxa"/>
            <w:hideMark/>
          </w:tcPr>
          <w:p w14:paraId="0275632D" w14:textId="77777777" w:rsidR="002A256D" w:rsidRPr="00A4081B" w:rsidRDefault="002A256D" w:rsidP="00D50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4" w:type="dxa"/>
            <w:noWrap/>
          </w:tcPr>
          <w:p w14:paraId="6C6A6D3E" w14:textId="1A2C82C2" w:rsidR="002A256D" w:rsidRPr="00A4081B" w:rsidRDefault="001A1FA1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372.935,50</w:t>
            </w:r>
          </w:p>
        </w:tc>
        <w:tc>
          <w:tcPr>
            <w:tcW w:w="1560" w:type="dxa"/>
            <w:noWrap/>
          </w:tcPr>
          <w:p w14:paraId="49EDD0B2" w14:textId="4E44FB3D" w:rsidR="002A256D" w:rsidRPr="00A4081B" w:rsidRDefault="007E4C4D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520.230,65</w:t>
            </w:r>
          </w:p>
        </w:tc>
      </w:tr>
      <w:tr w:rsidR="00E56EF9" w:rsidRPr="006D5C6A" w14:paraId="68C2FA74" w14:textId="77777777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261813FC" w14:textId="77777777" w:rsidR="002A256D" w:rsidRPr="00A4081B" w:rsidRDefault="001F5573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Obrana</w:t>
            </w:r>
            <w:r w:rsidR="002A256D"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05" w:type="dxa"/>
            <w:hideMark/>
          </w:tcPr>
          <w:p w14:paraId="04C3672B" w14:textId="77777777" w:rsidR="002A256D" w:rsidRPr="00A4081B" w:rsidRDefault="002A256D" w:rsidP="00D5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1F55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4" w:type="dxa"/>
            <w:noWrap/>
          </w:tcPr>
          <w:p w14:paraId="57598E13" w14:textId="28E84CFE" w:rsidR="002A256D" w:rsidRPr="00A4081B" w:rsidRDefault="001A1FA1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</w:tcPr>
          <w:p w14:paraId="21AC443F" w14:textId="0E7F774B" w:rsidR="002A256D" w:rsidRPr="00A4081B" w:rsidRDefault="007E4C4D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F5573" w:rsidRPr="006D5C6A" w14:paraId="4A997988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</w:tcPr>
          <w:p w14:paraId="1B0F1E9E" w14:textId="77777777" w:rsidR="001F5573" w:rsidRPr="00A4081B" w:rsidRDefault="001F5573" w:rsidP="001F55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Javni red i sigurnost </w:t>
            </w:r>
          </w:p>
        </w:tc>
        <w:tc>
          <w:tcPr>
            <w:tcW w:w="605" w:type="dxa"/>
          </w:tcPr>
          <w:p w14:paraId="2E164B26" w14:textId="77777777" w:rsidR="001F5573" w:rsidRPr="00A4081B" w:rsidRDefault="001F5573" w:rsidP="001F5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4" w:type="dxa"/>
            <w:noWrap/>
          </w:tcPr>
          <w:p w14:paraId="284DA9AD" w14:textId="66D7E2C1" w:rsidR="001F5573" w:rsidRPr="00A4081B" w:rsidRDefault="001A1FA1" w:rsidP="001F55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118.771,44</w:t>
            </w:r>
          </w:p>
        </w:tc>
        <w:tc>
          <w:tcPr>
            <w:tcW w:w="1560" w:type="dxa"/>
            <w:noWrap/>
          </w:tcPr>
          <w:p w14:paraId="46732684" w14:textId="55C6956B" w:rsidR="001F5573" w:rsidRPr="00A4081B" w:rsidRDefault="007E4C4D" w:rsidP="001F55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125.655,31</w:t>
            </w:r>
          </w:p>
        </w:tc>
      </w:tr>
      <w:tr w:rsidR="00E56EF9" w:rsidRPr="006D5C6A" w14:paraId="54AFEBD1" w14:textId="77777777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7CD83F9A" w14:textId="77777777"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Ekonomski poslovi </w:t>
            </w:r>
          </w:p>
        </w:tc>
        <w:tc>
          <w:tcPr>
            <w:tcW w:w="605" w:type="dxa"/>
            <w:hideMark/>
          </w:tcPr>
          <w:p w14:paraId="0F0CF80D" w14:textId="77777777" w:rsidR="002A256D" w:rsidRPr="00A4081B" w:rsidRDefault="002A256D" w:rsidP="00D5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4" w:type="dxa"/>
            <w:noWrap/>
          </w:tcPr>
          <w:p w14:paraId="7F94BCFF" w14:textId="136E18DB" w:rsidR="002A256D" w:rsidRPr="00A4081B" w:rsidRDefault="001A1FA1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269.515,65</w:t>
            </w:r>
          </w:p>
        </w:tc>
        <w:tc>
          <w:tcPr>
            <w:tcW w:w="1560" w:type="dxa"/>
            <w:noWrap/>
          </w:tcPr>
          <w:p w14:paraId="08237E46" w14:textId="39260F5E" w:rsidR="002A256D" w:rsidRPr="00A4081B" w:rsidRDefault="007E4C4D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275.740,74</w:t>
            </w:r>
          </w:p>
        </w:tc>
      </w:tr>
      <w:tr w:rsidR="00E56EF9" w:rsidRPr="006D5C6A" w14:paraId="4A6DA586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7BF68717" w14:textId="77777777"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Zaštita okoliša </w:t>
            </w:r>
          </w:p>
        </w:tc>
        <w:tc>
          <w:tcPr>
            <w:tcW w:w="605" w:type="dxa"/>
            <w:hideMark/>
          </w:tcPr>
          <w:p w14:paraId="3BA97936" w14:textId="77777777" w:rsidR="002A256D" w:rsidRPr="00A4081B" w:rsidRDefault="002A256D" w:rsidP="00D50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E56E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4" w:type="dxa"/>
            <w:noWrap/>
          </w:tcPr>
          <w:p w14:paraId="6F9BF032" w14:textId="37068090" w:rsidR="002A256D" w:rsidRPr="00A4081B" w:rsidRDefault="001A1FA1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62.092,08</w:t>
            </w:r>
          </w:p>
        </w:tc>
        <w:tc>
          <w:tcPr>
            <w:tcW w:w="1560" w:type="dxa"/>
            <w:noWrap/>
          </w:tcPr>
          <w:p w14:paraId="4C5A975D" w14:textId="082EFCEC" w:rsidR="002A256D" w:rsidRPr="00A4081B" w:rsidRDefault="007E4C4D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110.834,39</w:t>
            </w:r>
          </w:p>
        </w:tc>
      </w:tr>
      <w:tr w:rsidR="00E56EF9" w:rsidRPr="006D5C6A" w14:paraId="219469E6" w14:textId="77777777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6B73DE3E" w14:textId="77777777"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unapređenja stanovanja i zajednice </w:t>
            </w:r>
          </w:p>
        </w:tc>
        <w:tc>
          <w:tcPr>
            <w:tcW w:w="605" w:type="dxa"/>
            <w:hideMark/>
          </w:tcPr>
          <w:p w14:paraId="5721E530" w14:textId="77777777" w:rsidR="002A256D" w:rsidRPr="00A4081B" w:rsidRDefault="002A256D" w:rsidP="00D5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E56E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4" w:type="dxa"/>
            <w:noWrap/>
          </w:tcPr>
          <w:p w14:paraId="4A62353C" w14:textId="38516C64" w:rsidR="002A256D" w:rsidRPr="00A4081B" w:rsidRDefault="001A1FA1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95.483,86</w:t>
            </w:r>
          </w:p>
        </w:tc>
        <w:tc>
          <w:tcPr>
            <w:tcW w:w="1560" w:type="dxa"/>
            <w:noWrap/>
          </w:tcPr>
          <w:p w14:paraId="34A10D9F" w14:textId="3CE8C053" w:rsidR="002A256D" w:rsidRPr="00A4081B" w:rsidRDefault="007E4C4D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49.577,38</w:t>
            </w:r>
          </w:p>
        </w:tc>
      </w:tr>
      <w:tr w:rsidR="00E56EF9" w:rsidRPr="006D5C6A" w14:paraId="37578976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55AF6DED" w14:textId="77777777"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Zdravstvo</w:t>
            </w:r>
          </w:p>
        </w:tc>
        <w:tc>
          <w:tcPr>
            <w:tcW w:w="605" w:type="dxa"/>
            <w:hideMark/>
          </w:tcPr>
          <w:p w14:paraId="461900FA" w14:textId="77777777" w:rsidR="002A256D" w:rsidRPr="00A4081B" w:rsidRDefault="002A256D" w:rsidP="00D50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  <w:r w:rsidR="00E56E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4" w:type="dxa"/>
            <w:noWrap/>
          </w:tcPr>
          <w:p w14:paraId="48475588" w14:textId="7AA07331" w:rsidR="002A256D" w:rsidRPr="00A4081B" w:rsidRDefault="001A1FA1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35.094,89</w:t>
            </w:r>
          </w:p>
        </w:tc>
        <w:tc>
          <w:tcPr>
            <w:tcW w:w="1560" w:type="dxa"/>
            <w:noWrap/>
          </w:tcPr>
          <w:p w14:paraId="73A90CA8" w14:textId="0083E02E" w:rsidR="002A256D" w:rsidRPr="00A4081B" w:rsidRDefault="007E4C4D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36.126,12</w:t>
            </w:r>
          </w:p>
        </w:tc>
      </w:tr>
      <w:tr w:rsidR="00E56EF9" w:rsidRPr="006D5C6A" w14:paraId="4B6A8902" w14:textId="77777777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3441343B" w14:textId="77777777"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Rekreacija, kultura i religija </w:t>
            </w:r>
          </w:p>
        </w:tc>
        <w:tc>
          <w:tcPr>
            <w:tcW w:w="605" w:type="dxa"/>
            <w:hideMark/>
          </w:tcPr>
          <w:p w14:paraId="447D9666" w14:textId="77777777" w:rsidR="002A256D" w:rsidRPr="00A4081B" w:rsidRDefault="00E56EF9" w:rsidP="00D5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08</w:t>
            </w:r>
          </w:p>
        </w:tc>
        <w:tc>
          <w:tcPr>
            <w:tcW w:w="1484" w:type="dxa"/>
            <w:noWrap/>
          </w:tcPr>
          <w:p w14:paraId="20FF8E2A" w14:textId="179E9F16" w:rsidR="002A256D" w:rsidRPr="00A4081B" w:rsidRDefault="001A1FA1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123.185,54</w:t>
            </w:r>
          </w:p>
        </w:tc>
        <w:tc>
          <w:tcPr>
            <w:tcW w:w="1560" w:type="dxa"/>
            <w:noWrap/>
          </w:tcPr>
          <w:p w14:paraId="06FDA333" w14:textId="032EB453" w:rsidR="002A256D" w:rsidRPr="00A4081B" w:rsidRDefault="007E4C4D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152.008,20</w:t>
            </w:r>
          </w:p>
        </w:tc>
      </w:tr>
      <w:tr w:rsidR="00E56EF9" w:rsidRPr="006D5C6A" w14:paraId="43C02C7D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5116F561" w14:textId="77777777"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605" w:type="dxa"/>
            <w:hideMark/>
          </w:tcPr>
          <w:p w14:paraId="78D07A67" w14:textId="77777777" w:rsidR="002A256D" w:rsidRPr="00A4081B" w:rsidRDefault="00E56EF9" w:rsidP="00D50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09</w:t>
            </w:r>
          </w:p>
        </w:tc>
        <w:tc>
          <w:tcPr>
            <w:tcW w:w="1484" w:type="dxa"/>
            <w:noWrap/>
          </w:tcPr>
          <w:p w14:paraId="70F4BE65" w14:textId="0495DC07" w:rsidR="002A256D" w:rsidRPr="00A4081B" w:rsidRDefault="001A1FA1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219.468,98</w:t>
            </w:r>
          </w:p>
        </w:tc>
        <w:tc>
          <w:tcPr>
            <w:tcW w:w="1560" w:type="dxa"/>
            <w:noWrap/>
          </w:tcPr>
          <w:p w14:paraId="783927FE" w14:textId="5BE3C0D4" w:rsidR="002A256D" w:rsidRPr="00A4081B" w:rsidRDefault="007E4C4D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205.543,52</w:t>
            </w:r>
          </w:p>
        </w:tc>
      </w:tr>
      <w:tr w:rsidR="00E56EF9" w:rsidRPr="006D5C6A" w14:paraId="1FA92F08" w14:textId="77777777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3E77A2EF" w14:textId="77777777"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605" w:type="dxa"/>
            <w:hideMark/>
          </w:tcPr>
          <w:p w14:paraId="0EB27767" w14:textId="77777777" w:rsidR="002A256D" w:rsidRPr="00A4081B" w:rsidRDefault="00E56EF9" w:rsidP="00D5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4" w:type="dxa"/>
            <w:noWrap/>
          </w:tcPr>
          <w:p w14:paraId="6F9B7651" w14:textId="3DCFC186" w:rsidR="002A256D" w:rsidRPr="00A4081B" w:rsidRDefault="001A1FA1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55.124,2</w:t>
            </w:r>
            <w:r w:rsidR="00B610B1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</w:tcPr>
          <w:p w14:paraId="3A1701B4" w14:textId="5CBCF054" w:rsidR="002A256D" w:rsidRPr="00A4081B" w:rsidRDefault="007E4C4D" w:rsidP="00D501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55.766,78</w:t>
            </w:r>
          </w:p>
        </w:tc>
      </w:tr>
      <w:tr w:rsidR="00E56EF9" w:rsidRPr="006D5C6A" w14:paraId="291EC133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387E1B2D" w14:textId="77777777" w:rsidR="002A256D" w:rsidRPr="00A4081B" w:rsidRDefault="002A256D" w:rsidP="00D50130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A408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605" w:type="dxa"/>
            <w:hideMark/>
          </w:tcPr>
          <w:p w14:paraId="58E55BF2" w14:textId="77777777" w:rsidR="002A256D" w:rsidRPr="00A4081B" w:rsidRDefault="00E56EF9" w:rsidP="00D50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R1</w:t>
            </w:r>
          </w:p>
        </w:tc>
        <w:tc>
          <w:tcPr>
            <w:tcW w:w="1484" w:type="dxa"/>
            <w:noWrap/>
          </w:tcPr>
          <w:p w14:paraId="72054181" w14:textId="66A0C83E" w:rsidR="002A256D" w:rsidRPr="00A4081B" w:rsidRDefault="001A1FA1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1.351.672,1</w:t>
            </w:r>
            <w:r w:rsidR="00B610B1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noWrap/>
          </w:tcPr>
          <w:p w14:paraId="4EAEF5F6" w14:textId="0675674A" w:rsidR="002A256D" w:rsidRPr="00A4081B" w:rsidRDefault="007E4C4D" w:rsidP="00D501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1.531.483,09</w:t>
            </w:r>
          </w:p>
        </w:tc>
      </w:tr>
    </w:tbl>
    <w:p w14:paraId="1BE68B69" w14:textId="77777777" w:rsidR="00F70015" w:rsidRDefault="00F70015"/>
    <w:p w14:paraId="45F1E2D6" w14:textId="77777777" w:rsidR="00E17C08" w:rsidRDefault="00E17C08" w:rsidP="00F700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7BFE9" w14:textId="77777777" w:rsidR="00E17C08" w:rsidRDefault="00E17C08" w:rsidP="00F700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EF25D" w14:textId="23EFEA07" w:rsidR="00F70015" w:rsidRPr="009976E2" w:rsidRDefault="00F70015" w:rsidP="00F700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78">
        <w:rPr>
          <w:rFonts w:ascii="Times New Roman" w:hAnsi="Times New Roman" w:cs="Times New Roman"/>
          <w:b/>
          <w:sz w:val="24"/>
          <w:szCs w:val="24"/>
        </w:rPr>
        <w:t xml:space="preserve">IZVJEŠTAJ O PROMJENAMA U VRIJEDNOSTI I OBUJMU IMOVINE I OBVEZA </w:t>
      </w:r>
    </w:p>
    <w:p w14:paraId="7F24D4F7" w14:textId="77777777"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685707">
        <w:rPr>
          <w:rFonts w:ascii="Times New Roman" w:hAnsi="Times New Roman" w:cs="Times New Roman"/>
          <w:sz w:val="24"/>
          <w:szCs w:val="24"/>
        </w:rPr>
        <w:t>Promjene u vrijednos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685707">
        <w:rPr>
          <w:rFonts w:ascii="Times New Roman" w:hAnsi="Times New Roman" w:cs="Times New Roman"/>
          <w:sz w:val="24"/>
          <w:szCs w:val="24"/>
        </w:rPr>
        <w:t xml:space="preserve"> (revalorizaciji) i promjene u obujmu imovine i obveza jesu događaji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Pr="00685707">
        <w:rPr>
          <w:rFonts w:ascii="Times New Roman" w:hAnsi="Times New Roman" w:cs="Times New Roman"/>
          <w:sz w:val="24"/>
          <w:szCs w:val="24"/>
        </w:rPr>
        <w:t>utječu na neto vrijednost (razliku između imovine i obveza), a nisu rezultat ak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685707">
        <w:rPr>
          <w:rFonts w:ascii="Times New Roman" w:hAnsi="Times New Roman" w:cs="Times New Roman"/>
          <w:sz w:val="24"/>
          <w:szCs w:val="24"/>
        </w:rPr>
        <w:t>vno</w:t>
      </w:r>
      <w:r>
        <w:rPr>
          <w:rFonts w:ascii="Times New Roman" w:hAnsi="Times New Roman" w:cs="Times New Roman"/>
          <w:sz w:val="24"/>
          <w:szCs w:val="24"/>
        </w:rPr>
        <w:t>sti</w:t>
      </w:r>
      <w:r w:rsidRPr="00685707">
        <w:rPr>
          <w:rFonts w:ascii="Times New Roman" w:hAnsi="Times New Roman" w:cs="Times New Roman"/>
          <w:sz w:val="24"/>
          <w:szCs w:val="24"/>
        </w:rPr>
        <w:t xml:space="preserve"> odnosno transakcija kao i reklasifikacija i zamjena jedne vrste imovine/obveza drugom. Ovaj izvještaj dopuna je podacima iz Bilance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0AF93F" w14:textId="77777777" w:rsidR="00F70015" w:rsidRPr="00386D1F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8C6EC" w14:textId="77777777" w:rsidR="00F70015" w:rsidRPr="00CD7779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7779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4C6">
        <w:rPr>
          <w:rFonts w:ascii="Times New Roman" w:hAnsi="Times New Roman" w:cs="Times New Roman"/>
          <w:sz w:val="24"/>
          <w:szCs w:val="24"/>
        </w:rPr>
        <w:t>1</w:t>
      </w:r>
      <w:r w:rsidR="003E6772">
        <w:rPr>
          <w:rFonts w:ascii="Times New Roman" w:hAnsi="Times New Roman" w:cs="Times New Roman"/>
          <w:sz w:val="24"/>
          <w:szCs w:val="24"/>
        </w:rPr>
        <w:t>5</w:t>
      </w:r>
      <w:r w:rsidRPr="00CD7779">
        <w:rPr>
          <w:rFonts w:ascii="Times New Roman" w:hAnsi="Times New Roman" w:cs="Times New Roman"/>
          <w:sz w:val="24"/>
          <w:szCs w:val="24"/>
        </w:rPr>
        <w:t xml:space="preserve"> – Izvještaj o promjenama u vrijednosti i obujmu imovine i obveza</w:t>
      </w:r>
    </w:p>
    <w:p w14:paraId="46C407D4" w14:textId="77777777" w:rsidR="00F7001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96D1D6A" w14:textId="02A31548" w:rsidR="00F70015" w:rsidRPr="006B5DA9" w:rsidRDefault="00F70015" w:rsidP="00F70015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6063">
        <w:rPr>
          <w:rFonts w:ascii="Times New Roman" w:hAnsi="Times New Roman" w:cs="Times New Roman"/>
          <w:sz w:val="24"/>
          <w:szCs w:val="24"/>
        </w:rPr>
        <w:t>Iz izvještaja (</w:t>
      </w:r>
      <w:r w:rsidR="00A01BAE" w:rsidRPr="00B26063">
        <w:rPr>
          <w:rFonts w:ascii="Times New Roman" w:hAnsi="Times New Roman" w:cs="Times New Roman"/>
          <w:sz w:val="24"/>
          <w:szCs w:val="24"/>
        </w:rPr>
        <w:t>Šifra 9151</w:t>
      </w:r>
      <w:r w:rsidRPr="00B26063">
        <w:rPr>
          <w:rFonts w:ascii="Times New Roman" w:hAnsi="Times New Roman" w:cs="Times New Roman"/>
          <w:sz w:val="24"/>
          <w:szCs w:val="24"/>
        </w:rPr>
        <w:t xml:space="preserve">) je evidentno ukupno </w:t>
      </w:r>
      <w:r w:rsidR="00A01BAE" w:rsidRPr="00B26063">
        <w:rPr>
          <w:rFonts w:ascii="Times New Roman" w:hAnsi="Times New Roman" w:cs="Times New Roman"/>
          <w:sz w:val="24"/>
          <w:szCs w:val="24"/>
        </w:rPr>
        <w:t xml:space="preserve">smanjenje </w:t>
      </w:r>
      <w:r w:rsidRPr="00B26063">
        <w:rPr>
          <w:rFonts w:ascii="Times New Roman" w:hAnsi="Times New Roman" w:cs="Times New Roman"/>
          <w:sz w:val="24"/>
          <w:szCs w:val="24"/>
        </w:rPr>
        <w:t>vrijednosti i obujma imovine u iznosu od</w:t>
      </w:r>
      <w:r w:rsidR="00A01BAE" w:rsidRPr="00B26063">
        <w:rPr>
          <w:rFonts w:ascii="Times New Roman" w:hAnsi="Times New Roman" w:cs="Times New Roman"/>
          <w:sz w:val="24"/>
          <w:szCs w:val="24"/>
        </w:rPr>
        <w:t xml:space="preserve"> 2</w:t>
      </w:r>
      <w:r w:rsidR="00B26063" w:rsidRPr="00B26063">
        <w:rPr>
          <w:rFonts w:ascii="Times New Roman" w:hAnsi="Times New Roman" w:cs="Times New Roman"/>
          <w:sz w:val="24"/>
          <w:szCs w:val="24"/>
        </w:rPr>
        <w:t xml:space="preserve">7.520,96 </w:t>
      </w:r>
      <w:r w:rsidR="00157DFA">
        <w:rPr>
          <w:rFonts w:ascii="Times New Roman" w:hAnsi="Times New Roman" w:cs="Times New Roman"/>
          <w:sz w:val="24"/>
          <w:szCs w:val="24"/>
        </w:rPr>
        <w:t>EUR</w:t>
      </w:r>
      <w:r w:rsidR="00A01BAE" w:rsidRPr="00B26063">
        <w:rPr>
          <w:rFonts w:ascii="Times New Roman" w:hAnsi="Times New Roman" w:cs="Times New Roman"/>
          <w:sz w:val="24"/>
          <w:szCs w:val="24"/>
        </w:rPr>
        <w:t>.</w:t>
      </w:r>
    </w:p>
    <w:p w14:paraId="1A0E5DB3" w14:textId="77777777" w:rsidR="00F7001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3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76"/>
        <w:gridCol w:w="1418"/>
        <w:gridCol w:w="703"/>
      </w:tblGrid>
      <w:tr w:rsidR="00B26063" w:rsidRPr="00A30B77" w14:paraId="1CD074FF" w14:textId="77777777" w:rsidTr="000E1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5" w:type="dxa"/>
            <w:shd w:val="clear" w:color="auto" w:fill="A8D08D" w:themeFill="accent6" w:themeFillTint="99"/>
            <w:vAlign w:val="center"/>
          </w:tcPr>
          <w:p w14:paraId="342D6EF9" w14:textId="77777777" w:rsidR="00F70015" w:rsidRPr="00067AFD" w:rsidRDefault="00F70015" w:rsidP="00A42759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067AFD">
              <w:rPr>
                <w:rFonts w:ascii="Times New Roman" w:hAnsi="Times New Roman" w:cs="Times New Roman"/>
                <w:b w:val="0"/>
              </w:rPr>
              <w:t>Opis promjene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E072338" w14:textId="6D72EA09" w:rsidR="00F70015" w:rsidRPr="00067AFD" w:rsidRDefault="00F70015" w:rsidP="0083414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67AFD">
              <w:rPr>
                <w:rFonts w:ascii="Times New Roman" w:hAnsi="Times New Roman" w:cs="Times New Roman"/>
                <w:b w:val="0"/>
              </w:rPr>
              <w:t>Iznos</w:t>
            </w:r>
            <w:r w:rsidR="00B26063">
              <w:rPr>
                <w:rFonts w:ascii="Times New Roman" w:hAnsi="Times New Roman" w:cs="Times New Roman"/>
                <w:b w:val="0"/>
              </w:rPr>
              <w:t xml:space="preserve"> (EUR)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02DEF03E" w14:textId="77777777" w:rsidR="00F70015" w:rsidRPr="00067AFD" w:rsidRDefault="00F70015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67AFD">
              <w:rPr>
                <w:rFonts w:ascii="Times New Roman" w:hAnsi="Times New Roman" w:cs="Times New Roman"/>
                <w:b w:val="0"/>
              </w:rPr>
              <w:t>Povećanje / smanjenje</w:t>
            </w:r>
          </w:p>
        </w:tc>
        <w:tc>
          <w:tcPr>
            <w:tcW w:w="703" w:type="dxa"/>
            <w:shd w:val="clear" w:color="auto" w:fill="A8D08D" w:themeFill="accent6" w:themeFillTint="99"/>
            <w:vAlign w:val="center"/>
          </w:tcPr>
          <w:p w14:paraId="3DB32648" w14:textId="77777777" w:rsidR="00F70015" w:rsidRPr="00067AFD" w:rsidRDefault="00A01BAE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Šifra</w:t>
            </w:r>
          </w:p>
        </w:tc>
      </w:tr>
      <w:tr w:rsidR="000D2839" w:rsidRPr="00A30B77" w14:paraId="1B3B7CC5" w14:textId="77777777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04252724" w14:textId="1A9090D5" w:rsidR="0083414D" w:rsidRPr="000F5F98" w:rsidRDefault="00506EC6" w:rsidP="0083414D">
            <w:pPr>
              <w:spacing w:after="160" w:line="259" w:lineRule="auto"/>
              <w:jc w:val="both"/>
              <w:rPr>
                <w:rFonts w:ascii="Times New Roman" w:hAnsi="Times New Roman" w:cs="Times New Roman"/>
                <w:b w:val="0"/>
                <w:bCs w:val="0"/>
                <w:vanish/>
              </w:rPr>
            </w:pPr>
            <w:r>
              <w:rPr>
                <w:rFonts w:ascii="Times New Roman" w:hAnsi="Times New Roman" w:cs="Times New Roman"/>
                <w:b w:val="0"/>
              </w:rPr>
              <w:t>Do promjene u obujmu potraživanja za prihode poslovanja  došlo je zbog otpisa zastarjelih</w:t>
            </w:r>
            <w:r w:rsidRPr="00067AFD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potraživanja od kupaca naknade za uređenje voda do datuma 31.12.2016.godine koja više nisu bila naplativa na prijedlog </w:t>
            </w:r>
            <w:r w:rsidR="005B28E3">
              <w:rPr>
                <w:rFonts w:ascii="Times New Roman" w:hAnsi="Times New Roman" w:cs="Times New Roman"/>
                <w:b w:val="0"/>
              </w:rPr>
              <w:t xml:space="preserve">Hrvatskih voda i </w:t>
            </w:r>
            <w:r>
              <w:rPr>
                <w:rFonts w:ascii="Times New Roman" w:hAnsi="Times New Roman" w:cs="Times New Roman"/>
                <w:b w:val="0"/>
              </w:rPr>
              <w:t>popisnog povjerenstva i temeljem zaključka Općinskog načelnika o prihvaćanju izvješća Povjerenstva za popis imovine i obveza Općine Tučepi u iznosu od 27.520,96 EUR.</w:t>
            </w:r>
            <w:r w:rsidR="0083414D">
              <w:rPr>
                <w:rFonts w:ascii="Times New Roman" w:hAnsi="Times New Roman" w:cs="Times New Roman"/>
                <w:b w:val="0"/>
                <w:bCs w:val="0"/>
                <w:vanish/>
              </w:rPr>
              <w:t>rbokii</w:t>
            </w:r>
          </w:p>
        </w:tc>
        <w:tc>
          <w:tcPr>
            <w:tcW w:w="1276" w:type="dxa"/>
            <w:vAlign w:val="center"/>
          </w:tcPr>
          <w:p w14:paraId="205B5504" w14:textId="2AAD9F5E" w:rsidR="0083414D" w:rsidRPr="00067AFD" w:rsidRDefault="00B26063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27.520,96</w:t>
            </w:r>
          </w:p>
        </w:tc>
        <w:tc>
          <w:tcPr>
            <w:tcW w:w="1418" w:type="dxa"/>
            <w:vAlign w:val="center"/>
          </w:tcPr>
          <w:p w14:paraId="6AD9321F" w14:textId="77777777" w:rsidR="0083414D" w:rsidRPr="00067AFD" w:rsidRDefault="00A01BAE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Smanjenje</w:t>
            </w:r>
          </w:p>
        </w:tc>
        <w:tc>
          <w:tcPr>
            <w:tcW w:w="703" w:type="dxa"/>
            <w:vAlign w:val="center"/>
          </w:tcPr>
          <w:p w14:paraId="2964CDE4" w14:textId="7BABBF9D" w:rsidR="0083414D" w:rsidRPr="00067AFD" w:rsidRDefault="00A01BAE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</w:t>
            </w:r>
            <w:r w:rsidR="00B26063">
              <w:rPr>
                <w:rFonts w:ascii="Times New Roman" w:hAnsi="Times New Roman" w:cs="Times New Roman"/>
              </w:rPr>
              <w:t>29</w:t>
            </w:r>
          </w:p>
        </w:tc>
      </w:tr>
    </w:tbl>
    <w:p w14:paraId="739B3C17" w14:textId="77777777"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54F66" w14:textId="77777777"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izvještaja je vidljivo da nije došlo do promjene u vrijednosti (revalorizacij</w:t>
      </w:r>
      <w:r w:rsidR="00E163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6379">
        <w:rPr>
          <w:rFonts w:ascii="Times New Roman" w:hAnsi="Times New Roman" w:cs="Times New Roman"/>
          <w:sz w:val="24"/>
          <w:szCs w:val="24"/>
        </w:rPr>
        <w:t>imovine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01BAE">
        <w:rPr>
          <w:rFonts w:ascii="Times New Roman" w:hAnsi="Times New Roman" w:cs="Times New Roman"/>
          <w:sz w:val="24"/>
          <w:szCs w:val="24"/>
        </w:rPr>
        <w:t>Šifra 91511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813A377" w14:textId="77777777"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2FAE8" w14:textId="77777777"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42B98" w14:textId="77777777" w:rsidR="00F70015" w:rsidRPr="00E1674F" w:rsidRDefault="00F70015" w:rsidP="00F700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4F">
        <w:rPr>
          <w:rFonts w:ascii="Times New Roman" w:hAnsi="Times New Roman" w:cs="Times New Roman"/>
          <w:b/>
          <w:sz w:val="24"/>
          <w:szCs w:val="24"/>
        </w:rPr>
        <w:lastRenderedPageBreak/>
        <w:t>IZVJEŠTAJ O OBVEZAMA</w:t>
      </w:r>
    </w:p>
    <w:p w14:paraId="23393113" w14:textId="77777777"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Ovim izvještajem </w:t>
      </w:r>
      <w:r>
        <w:rPr>
          <w:rFonts w:ascii="Times New Roman" w:hAnsi="Times New Roman" w:cs="Times New Roman"/>
          <w:sz w:val="24"/>
          <w:szCs w:val="24"/>
        </w:rPr>
        <w:t>prati</w:t>
      </w:r>
      <w:r w:rsidRPr="00BD7A5A">
        <w:rPr>
          <w:rFonts w:ascii="Times New Roman" w:hAnsi="Times New Roman" w:cs="Times New Roman"/>
          <w:sz w:val="24"/>
          <w:szCs w:val="24"/>
        </w:rPr>
        <w:t xml:space="preserve"> se stanje obveza za rashode poslovanja, za nabavu nefinancijske imovine i obveza za financijsku imovinu i to na početku izvještajnog razdoblja, njihovog povećanja i podmirenja u izvještajnom razdoblju kao i stanja na kraju izvještajnog razdoblja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1C6AFC" w14:textId="77777777" w:rsidR="00F7001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CD7779">
        <w:rPr>
          <w:rFonts w:ascii="Times New Roman" w:hAnsi="Times New Roman" w:cs="Times New Roman"/>
          <w:sz w:val="24"/>
          <w:szCs w:val="24"/>
        </w:rPr>
        <w:t>Bilješka broj 1</w:t>
      </w:r>
      <w:r w:rsidR="003E6772">
        <w:rPr>
          <w:rFonts w:ascii="Times New Roman" w:hAnsi="Times New Roman" w:cs="Times New Roman"/>
          <w:sz w:val="24"/>
          <w:szCs w:val="24"/>
        </w:rPr>
        <w:t>6</w:t>
      </w:r>
      <w:r w:rsidRPr="00CD7779">
        <w:rPr>
          <w:rFonts w:ascii="Times New Roman" w:hAnsi="Times New Roman" w:cs="Times New Roman"/>
          <w:sz w:val="24"/>
          <w:szCs w:val="24"/>
        </w:rPr>
        <w:t xml:space="preserve"> – Obveze</w:t>
      </w:r>
    </w:p>
    <w:p w14:paraId="31413185" w14:textId="6E48E464" w:rsidR="00F70015" w:rsidRPr="006B5DA9" w:rsidRDefault="00F70015" w:rsidP="00F70015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3B47">
        <w:rPr>
          <w:rFonts w:ascii="Times New Roman" w:hAnsi="Times New Roman" w:cs="Times New Roman"/>
          <w:sz w:val="24"/>
          <w:szCs w:val="24"/>
        </w:rPr>
        <w:t>Stanje obveza na dan 1. siječnja 20</w:t>
      </w:r>
      <w:r w:rsidR="00443A5C" w:rsidRPr="002B3B47">
        <w:rPr>
          <w:rFonts w:ascii="Times New Roman" w:hAnsi="Times New Roman" w:cs="Times New Roman"/>
          <w:sz w:val="24"/>
          <w:szCs w:val="24"/>
        </w:rPr>
        <w:t>2</w:t>
      </w:r>
      <w:r w:rsidR="002B3B47" w:rsidRPr="002B3B47">
        <w:rPr>
          <w:rFonts w:ascii="Times New Roman" w:hAnsi="Times New Roman" w:cs="Times New Roman"/>
          <w:sz w:val="24"/>
          <w:szCs w:val="24"/>
        </w:rPr>
        <w:t>3</w:t>
      </w:r>
      <w:r w:rsidRPr="002B3B47">
        <w:rPr>
          <w:rFonts w:ascii="Times New Roman" w:hAnsi="Times New Roman" w:cs="Times New Roman"/>
          <w:sz w:val="24"/>
          <w:szCs w:val="24"/>
        </w:rPr>
        <w:t>. godine (</w:t>
      </w:r>
      <w:r w:rsidR="009D0FEF" w:rsidRPr="002B3B47">
        <w:rPr>
          <w:rFonts w:ascii="Times New Roman" w:hAnsi="Times New Roman" w:cs="Times New Roman"/>
          <w:sz w:val="24"/>
          <w:szCs w:val="24"/>
        </w:rPr>
        <w:t>Šifra V001</w:t>
      </w:r>
      <w:r w:rsidRPr="002B3B47">
        <w:rPr>
          <w:rFonts w:ascii="Times New Roman" w:hAnsi="Times New Roman" w:cs="Times New Roman"/>
          <w:sz w:val="24"/>
          <w:szCs w:val="24"/>
        </w:rPr>
        <w:t>) predstavlja nepodmirene obveze iz prošl</w:t>
      </w:r>
      <w:r w:rsidR="00443A5C" w:rsidRPr="002B3B47">
        <w:rPr>
          <w:rFonts w:ascii="Times New Roman" w:hAnsi="Times New Roman" w:cs="Times New Roman"/>
          <w:sz w:val="24"/>
          <w:szCs w:val="24"/>
        </w:rPr>
        <w:t>ih</w:t>
      </w:r>
      <w:r w:rsidRPr="002B3B47">
        <w:rPr>
          <w:rFonts w:ascii="Times New Roman" w:hAnsi="Times New Roman" w:cs="Times New Roman"/>
          <w:sz w:val="24"/>
          <w:szCs w:val="24"/>
        </w:rPr>
        <w:t xml:space="preserve"> proračunsk</w:t>
      </w:r>
      <w:r w:rsidR="00443A5C" w:rsidRPr="002B3B47">
        <w:rPr>
          <w:rFonts w:ascii="Times New Roman" w:hAnsi="Times New Roman" w:cs="Times New Roman"/>
          <w:sz w:val="24"/>
          <w:szCs w:val="24"/>
        </w:rPr>
        <w:t>ih</w:t>
      </w:r>
      <w:r w:rsidRPr="002B3B47">
        <w:rPr>
          <w:rFonts w:ascii="Times New Roman" w:hAnsi="Times New Roman" w:cs="Times New Roman"/>
          <w:sz w:val="24"/>
          <w:szCs w:val="24"/>
        </w:rPr>
        <w:t xml:space="preserve"> godin</w:t>
      </w:r>
      <w:r w:rsidR="00443A5C" w:rsidRPr="002B3B47">
        <w:rPr>
          <w:rFonts w:ascii="Times New Roman" w:hAnsi="Times New Roman" w:cs="Times New Roman"/>
          <w:sz w:val="24"/>
          <w:szCs w:val="24"/>
        </w:rPr>
        <w:t>a</w:t>
      </w:r>
      <w:r w:rsidRPr="002B3B47">
        <w:rPr>
          <w:rFonts w:ascii="Times New Roman" w:hAnsi="Times New Roman" w:cs="Times New Roman"/>
          <w:sz w:val="24"/>
          <w:szCs w:val="24"/>
        </w:rPr>
        <w:t xml:space="preserve"> koje su prenesene u 20</w:t>
      </w:r>
      <w:r w:rsidR="00443A5C" w:rsidRPr="002B3B47">
        <w:rPr>
          <w:rFonts w:ascii="Times New Roman" w:hAnsi="Times New Roman" w:cs="Times New Roman"/>
          <w:sz w:val="24"/>
          <w:szCs w:val="24"/>
        </w:rPr>
        <w:t>2</w:t>
      </w:r>
      <w:r w:rsidR="002B3B47" w:rsidRPr="002B3B47">
        <w:rPr>
          <w:rFonts w:ascii="Times New Roman" w:hAnsi="Times New Roman" w:cs="Times New Roman"/>
          <w:sz w:val="24"/>
          <w:szCs w:val="24"/>
        </w:rPr>
        <w:t>3</w:t>
      </w:r>
      <w:r w:rsidRPr="002B3B47">
        <w:rPr>
          <w:rFonts w:ascii="Times New Roman" w:hAnsi="Times New Roman" w:cs="Times New Roman"/>
          <w:sz w:val="24"/>
          <w:szCs w:val="24"/>
        </w:rPr>
        <w:t>. godinu. Obrazac Obveze sadrži podatke o obvezama za razdoblje 01. siječnja do 31. prosinca 20</w:t>
      </w:r>
      <w:r w:rsidR="00443A5C" w:rsidRPr="002B3B47">
        <w:rPr>
          <w:rFonts w:ascii="Times New Roman" w:hAnsi="Times New Roman" w:cs="Times New Roman"/>
          <w:sz w:val="24"/>
          <w:szCs w:val="24"/>
        </w:rPr>
        <w:t>2</w:t>
      </w:r>
      <w:r w:rsidR="002B3B47" w:rsidRPr="002B3B47">
        <w:rPr>
          <w:rFonts w:ascii="Times New Roman" w:hAnsi="Times New Roman" w:cs="Times New Roman"/>
          <w:sz w:val="24"/>
          <w:szCs w:val="24"/>
        </w:rPr>
        <w:t>3</w:t>
      </w:r>
      <w:r w:rsidRPr="002B3B47">
        <w:rPr>
          <w:rFonts w:ascii="Times New Roman" w:hAnsi="Times New Roman" w:cs="Times New Roman"/>
          <w:sz w:val="24"/>
          <w:szCs w:val="24"/>
        </w:rPr>
        <w:t>. godine.</w:t>
      </w:r>
    </w:p>
    <w:p w14:paraId="2D158B57" w14:textId="16BC07F6" w:rsidR="00F70015" w:rsidRPr="0054447E" w:rsidRDefault="00F70015" w:rsidP="00F7001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47E">
        <w:rPr>
          <w:rFonts w:ascii="Times New Roman" w:hAnsi="Times New Roman" w:cs="Times New Roman"/>
          <w:sz w:val="24"/>
          <w:szCs w:val="24"/>
        </w:rPr>
        <w:t>Ukupne obveze na dan 01. siječnja 20</w:t>
      </w:r>
      <w:r w:rsidR="00443A5C" w:rsidRPr="0054447E">
        <w:rPr>
          <w:rFonts w:ascii="Times New Roman" w:hAnsi="Times New Roman" w:cs="Times New Roman"/>
          <w:sz w:val="24"/>
          <w:szCs w:val="24"/>
        </w:rPr>
        <w:t>2</w:t>
      </w:r>
      <w:r w:rsidR="004E176A" w:rsidRPr="0054447E">
        <w:rPr>
          <w:rFonts w:ascii="Times New Roman" w:hAnsi="Times New Roman" w:cs="Times New Roman"/>
          <w:sz w:val="24"/>
          <w:szCs w:val="24"/>
        </w:rPr>
        <w:t>3</w:t>
      </w:r>
      <w:r w:rsidRPr="0054447E">
        <w:rPr>
          <w:rFonts w:ascii="Times New Roman" w:hAnsi="Times New Roman" w:cs="Times New Roman"/>
          <w:sz w:val="24"/>
          <w:szCs w:val="24"/>
        </w:rPr>
        <w:t xml:space="preserve">. godine iznosile su </w:t>
      </w:r>
      <w:r w:rsidR="004E176A" w:rsidRPr="0054447E">
        <w:rPr>
          <w:rFonts w:ascii="Times New Roman" w:hAnsi="Times New Roman" w:cs="Times New Roman"/>
          <w:sz w:val="24"/>
          <w:szCs w:val="24"/>
        </w:rPr>
        <w:t>119.527,08 EUR</w:t>
      </w:r>
      <w:r w:rsidRPr="0054447E">
        <w:rPr>
          <w:rFonts w:ascii="Times New Roman" w:hAnsi="Times New Roman" w:cs="Times New Roman"/>
          <w:sz w:val="24"/>
          <w:szCs w:val="24"/>
        </w:rPr>
        <w:t>.</w:t>
      </w:r>
    </w:p>
    <w:p w14:paraId="2E8F6225" w14:textId="6B22885B" w:rsidR="00F70015" w:rsidRPr="0054447E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447E">
        <w:rPr>
          <w:rFonts w:ascii="Times New Roman" w:hAnsi="Times New Roman" w:cs="Times New Roman"/>
          <w:sz w:val="24"/>
          <w:szCs w:val="24"/>
        </w:rPr>
        <w:t xml:space="preserve">Povećanje obveza u izvještajnom razdoblju iznosi </w:t>
      </w:r>
      <w:r w:rsidR="004E176A" w:rsidRPr="0054447E">
        <w:rPr>
          <w:rFonts w:ascii="Times New Roman" w:hAnsi="Times New Roman" w:cs="Times New Roman"/>
          <w:sz w:val="24"/>
          <w:szCs w:val="24"/>
        </w:rPr>
        <w:t>1.126.485,65 EUR</w:t>
      </w:r>
      <w:r w:rsidRPr="0054447E">
        <w:rPr>
          <w:rFonts w:ascii="Times New Roman" w:hAnsi="Times New Roman" w:cs="Times New Roman"/>
          <w:sz w:val="24"/>
          <w:szCs w:val="24"/>
        </w:rPr>
        <w:t xml:space="preserve"> (</w:t>
      </w:r>
      <w:r w:rsidR="009D0FEF" w:rsidRPr="0054447E">
        <w:rPr>
          <w:rFonts w:ascii="Times New Roman" w:hAnsi="Times New Roman" w:cs="Times New Roman"/>
          <w:sz w:val="24"/>
          <w:szCs w:val="24"/>
        </w:rPr>
        <w:t>Šifra V002</w:t>
      </w:r>
      <w:r w:rsidRPr="0054447E">
        <w:rPr>
          <w:rFonts w:ascii="Times New Roman" w:hAnsi="Times New Roman" w:cs="Times New Roman"/>
          <w:sz w:val="24"/>
          <w:szCs w:val="24"/>
        </w:rPr>
        <w:t xml:space="preserve">), dok su obveze podmirene u iznosu od </w:t>
      </w:r>
      <w:r w:rsidR="009D0FEF" w:rsidRPr="0054447E">
        <w:rPr>
          <w:rFonts w:ascii="Times New Roman" w:hAnsi="Times New Roman" w:cs="Times New Roman"/>
          <w:sz w:val="24"/>
          <w:szCs w:val="24"/>
        </w:rPr>
        <w:t>1</w:t>
      </w:r>
      <w:r w:rsidRPr="0054447E">
        <w:rPr>
          <w:rFonts w:ascii="Times New Roman" w:hAnsi="Times New Roman" w:cs="Times New Roman"/>
          <w:sz w:val="24"/>
          <w:szCs w:val="24"/>
        </w:rPr>
        <w:t>.</w:t>
      </w:r>
      <w:r w:rsidR="004E176A" w:rsidRPr="0054447E">
        <w:rPr>
          <w:rFonts w:ascii="Times New Roman" w:hAnsi="Times New Roman" w:cs="Times New Roman"/>
          <w:sz w:val="24"/>
          <w:szCs w:val="24"/>
        </w:rPr>
        <w:t>130.557,08 EUR</w:t>
      </w:r>
      <w:r w:rsidRPr="0054447E">
        <w:rPr>
          <w:rFonts w:ascii="Times New Roman" w:hAnsi="Times New Roman" w:cs="Times New Roman"/>
          <w:sz w:val="24"/>
          <w:szCs w:val="24"/>
        </w:rPr>
        <w:t xml:space="preserve"> (</w:t>
      </w:r>
      <w:r w:rsidR="009D0FEF" w:rsidRPr="0054447E">
        <w:rPr>
          <w:rFonts w:ascii="Times New Roman" w:hAnsi="Times New Roman" w:cs="Times New Roman"/>
          <w:sz w:val="24"/>
          <w:szCs w:val="24"/>
        </w:rPr>
        <w:t>Šifra V004</w:t>
      </w:r>
      <w:r w:rsidRPr="0054447E">
        <w:rPr>
          <w:rFonts w:ascii="Times New Roman" w:hAnsi="Times New Roman" w:cs="Times New Roman"/>
          <w:sz w:val="24"/>
          <w:szCs w:val="24"/>
        </w:rPr>
        <w:t>).</w:t>
      </w:r>
    </w:p>
    <w:p w14:paraId="4DB5019A" w14:textId="34407FE6" w:rsidR="00F70015" w:rsidRPr="006B5DA9" w:rsidRDefault="00F70015" w:rsidP="00F70015">
      <w:pPr>
        <w:spacing w:after="1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447E">
        <w:rPr>
          <w:rFonts w:ascii="Times New Roman" w:hAnsi="Times New Roman" w:cs="Times New Roman"/>
          <w:sz w:val="24"/>
          <w:szCs w:val="24"/>
        </w:rPr>
        <w:t>Stanje obveza na dan 31. prosinca 20</w:t>
      </w:r>
      <w:r w:rsidR="00E4134E" w:rsidRPr="0054447E">
        <w:rPr>
          <w:rFonts w:ascii="Times New Roman" w:hAnsi="Times New Roman" w:cs="Times New Roman"/>
          <w:sz w:val="24"/>
          <w:szCs w:val="24"/>
        </w:rPr>
        <w:t>2</w:t>
      </w:r>
      <w:r w:rsidR="00B17629" w:rsidRPr="0054447E">
        <w:rPr>
          <w:rFonts w:ascii="Times New Roman" w:hAnsi="Times New Roman" w:cs="Times New Roman"/>
          <w:sz w:val="24"/>
          <w:szCs w:val="24"/>
        </w:rPr>
        <w:t>3</w:t>
      </w:r>
      <w:r w:rsidRPr="0054447E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B17629" w:rsidRPr="0054447E">
        <w:rPr>
          <w:rFonts w:ascii="Times New Roman" w:hAnsi="Times New Roman" w:cs="Times New Roman"/>
          <w:sz w:val="24"/>
          <w:szCs w:val="24"/>
        </w:rPr>
        <w:t>115.455,65 EUR</w:t>
      </w:r>
      <w:r w:rsidRPr="0054447E">
        <w:rPr>
          <w:rFonts w:ascii="Times New Roman" w:hAnsi="Times New Roman" w:cs="Times New Roman"/>
          <w:sz w:val="24"/>
          <w:szCs w:val="24"/>
        </w:rPr>
        <w:t xml:space="preserve"> (</w:t>
      </w:r>
      <w:r w:rsidR="00A77281" w:rsidRPr="0054447E">
        <w:rPr>
          <w:rFonts w:ascii="Times New Roman" w:hAnsi="Times New Roman" w:cs="Times New Roman"/>
          <w:sz w:val="24"/>
          <w:szCs w:val="24"/>
        </w:rPr>
        <w:t>Šifra V006</w:t>
      </w:r>
      <w:r w:rsidRPr="0054447E">
        <w:rPr>
          <w:rFonts w:ascii="Times New Roman" w:hAnsi="Times New Roman" w:cs="Times New Roman"/>
          <w:sz w:val="24"/>
          <w:szCs w:val="24"/>
        </w:rPr>
        <w:t>).</w:t>
      </w:r>
    </w:p>
    <w:p w14:paraId="340B5AD2" w14:textId="1C9C0AC7" w:rsidR="00F70015" w:rsidRPr="006B5DA9" w:rsidRDefault="00F70015" w:rsidP="00F700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5D87">
        <w:rPr>
          <w:rFonts w:ascii="Times New Roman" w:hAnsi="Times New Roman" w:cs="Times New Roman"/>
          <w:sz w:val="24"/>
          <w:szCs w:val="24"/>
        </w:rPr>
        <w:t>Stanje dospjelih obveza na kraju izvještajnog razdoblja (</w:t>
      </w:r>
      <w:r w:rsidR="00F02074" w:rsidRPr="007C5D87">
        <w:rPr>
          <w:rFonts w:ascii="Times New Roman" w:hAnsi="Times New Roman" w:cs="Times New Roman"/>
          <w:sz w:val="24"/>
          <w:szCs w:val="24"/>
        </w:rPr>
        <w:t>Šifra V007</w:t>
      </w:r>
      <w:r w:rsidRPr="007C5D87">
        <w:rPr>
          <w:rFonts w:ascii="Times New Roman" w:hAnsi="Times New Roman" w:cs="Times New Roman"/>
          <w:sz w:val="24"/>
          <w:szCs w:val="24"/>
        </w:rPr>
        <w:t xml:space="preserve">) iznosi </w:t>
      </w:r>
      <w:r w:rsidR="0054447E" w:rsidRPr="007C5D87">
        <w:rPr>
          <w:rFonts w:ascii="Times New Roman" w:hAnsi="Times New Roman" w:cs="Times New Roman"/>
          <w:sz w:val="24"/>
          <w:szCs w:val="24"/>
        </w:rPr>
        <w:t>21.746,98 EUR</w:t>
      </w:r>
      <w:r w:rsidRPr="007C5D87">
        <w:rPr>
          <w:rFonts w:ascii="Times New Roman" w:hAnsi="Times New Roman" w:cs="Times New Roman"/>
          <w:sz w:val="24"/>
          <w:szCs w:val="24"/>
        </w:rPr>
        <w:t xml:space="preserve">. Stanje </w:t>
      </w:r>
      <w:r w:rsidR="001F2B23" w:rsidRPr="007C5D87">
        <w:rPr>
          <w:rFonts w:ascii="Times New Roman" w:hAnsi="Times New Roman" w:cs="Times New Roman"/>
          <w:sz w:val="24"/>
          <w:szCs w:val="24"/>
        </w:rPr>
        <w:t>d</w:t>
      </w:r>
      <w:r w:rsidRPr="007C5D87">
        <w:rPr>
          <w:rFonts w:ascii="Times New Roman" w:hAnsi="Times New Roman" w:cs="Times New Roman"/>
          <w:sz w:val="24"/>
          <w:szCs w:val="24"/>
        </w:rPr>
        <w:t xml:space="preserve">ospjelih obveza uključuje </w:t>
      </w:r>
      <w:r w:rsidR="0054447E" w:rsidRPr="007C5D87">
        <w:rPr>
          <w:rFonts w:ascii="Times New Roman" w:hAnsi="Times New Roman" w:cs="Times New Roman"/>
          <w:sz w:val="24"/>
          <w:szCs w:val="24"/>
        </w:rPr>
        <w:t xml:space="preserve">samo </w:t>
      </w:r>
      <w:r w:rsidRPr="007C5D87">
        <w:rPr>
          <w:rFonts w:ascii="Times New Roman" w:hAnsi="Times New Roman" w:cs="Times New Roman"/>
          <w:sz w:val="24"/>
          <w:szCs w:val="24"/>
        </w:rPr>
        <w:t>obveze za rashode poslovanja</w:t>
      </w:r>
      <w:r w:rsidR="004A2B08" w:rsidRPr="007C5D87">
        <w:rPr>
          <w:rFonts w:ascii="Times New Roman" w:hAnsi="Times New Roman" w:cs="Times New Roman"/>
          <w:sz w:val="24"/>
          <w:szCs w:val="24"/>
        </w:rPr>
        <w:t xml:space="preserve">. </w:t>
      </w:r>
      <w:r w:rsidRPr="007C5D87">
        <w:rPr>
          <w:rFonts w:ascii="Times New Roman" w:hAnsi="Times New Roman" w:cs="Times New Roman"/>
          <w:sz w:val="24"/>
          <w:szCs w:val="24"/>
        </w:rPr>
        <w:t>Od ukupnih dospjelih obveza za rashode poslovanja, obveze za materijalne rashode (</w:t>
      </w:r>
      <w:r w:rsidR="00F02074" w:rsidRPr="007C5D87">
        <w:rPr>
          <w:rFonts w:ascii="Times New Roman" w:hAnsi="Times New Roman" w:cs="Times New Roman"/>
          <w:sz w:val="24"/>
          <w:szCs w:val="24"/>
        </w:rPr>
        <w:t>Šifra D232</w:t>
      </w:r>
      <w:r w:rsidRPr="007C5D87">
        <w:rPr>
          <w:rFonts w:ascii="Times New Roman" w:hAnsi="Times New Roman" w:cs="Times New Roman"/>
          <w:sz w:val="24"/>
          <w:szCs w:val="24"/>
        </w:rPr>
        <w:t xml:space="preserve">) iznose </w:t>
      </w:r>
      <w:r w:rsidR="004A2B08" w:rsidRPr="007C5D87">
        <w:rPr>
          <w:rFonts w:ascii="Times New Roman" w:hAnsi="Times New Roman" w:cs="Times New Roman"/>
          <w:sz w:val="24"/>
          <w:szCs w:val="24"/>
        </w:rPr>
        <w:t xml:space="preserve">21.502,53 EUR, obveze za naknade građanima i kućanstvima (Šifra D237) iznose 63,72 EUR i </w:t>
      </w:r>
      <w:r w:rsidR="004C54C3" w:rsidRPr="007C5D87">
        <w:rPr>
          <w:rFonts w:ascii="Times New Roman" w:hAnsi="Times New Roman" w:cs="Times New Roman"/>
          <w:sz w:val="24"/>
          <w:szCs w:val="24"/>
        </w:rPr>
        <w:t xml:space="preserve">ostale tekuće </w:t>
      </w:r>
      <w:r w:rsidRPr="007C5D87">
        <w:rPr>
          <w:rFonts w:ascii="Times New Roman" w:hAnsi="Times New Roman" w:cs="Times New Roman"/>
          <w:sz w:val="24"/>
          <w:szCs w:val="24"/>
        </w:rPr>
        <w:t>obveze (</w:t>
      </w:r>
      <w:r w:rsidR="00F02074" w:rsidRPr="007C5D87">
        <w:rPr>
          <w:rFonts w:ascii="Times New Roman" w:hAnsi="Times New Roman" w:cs="Times New Roman"/>
          <w:sz w:val="24"/>
          <w:szCs w:val="24"/>
        </w:rPr>
        <w:t>Šifra D239</w:t>
      </w:r>
      <w:r w:rsidRPr="007C5D87">
        <w:rPr>
          <w:rFonts w:ascii="Times New Roman" w:hAnsi="Times New Roman" w:cs="Times New Roman"/>
          <w:sz w:val="24"/>
          <w:szCs w:val="24"/>
        </w:rPr>
        <w:t>) iznos</w:t>
      </w:r>
      <w:r w:rsidR="00CA6D28" w:rsidRPr="007C5D87">
        <w:rPr>
          <w:rFonts w:ascii="Times New Roman" w:hAnsi="Times New Roman" w:cs="Times New Roman"/>
          <w:sz w:val="24"/>
          <w:szCs w:val="24"/>
        </w:rPr>
        <w:t>e</w:t>
      </w:r>
      <w:r w:rsidRPr="007C5D87">
        <w:rPr>
          <w:rFonts w:ascii="Times New Roman" w:hAnsi="Times New Roman" w:cs="Times New Roman"/>
          <w:sz w:val="24"/>
          <w:szCs w:val="24"/>
        </w:rPr>
        <w:t xml:space="preserve"> </w:t>
      </w:r>
      <w:r w:rsidR="00F02074" w:rsidRPr="007C5D87">
        <w:rPr>
          <w:rFonts w:ascii="Times New Roman" w:hAnsi="Times New Roman" w:cs="Times New Roman"/>
          <w:sz w:val="24"/>
          <w:szCs w:val="24"/>
        </w:rPr>
        <w:t>1</w:t>
      </w:r>
      <w:r w:rsidR="004A2B08" w:rsidRPr="007C5D87">
        <w:rPr>
          <w:rFonts w:ascii="Times New Roman" w:hAnsi="Times New Roman" w:cs="Times New Roman"/>
          <w:sz w:val="24"/>
          <w:szCs w:val="24"/>
        </w:rPr>
        <w:t>80,73 EUR</w:t>
      </w:r>
      <w:r w:rsidRPr="007C5D87">
        <w:rPr>
          <w:rFonts w:ascii="Times New Roman" w:hAnsi="Times New Roman" w:cs="Times New Roman"/>
          <w:sz w:val="24"/>
          <w:szCs w:val="24"/>
        </w:rPr>
        <w:t>.</w:t>
      </w:r>
      <w:r w:rsidR="007C5D87">
        <w:rPr>
          <w:rFonts w:ascii="Times New Roman" w:hAnsi="Times New Roman" w:cs="Times New Roman"/>
          <w:sz w:val="24"/>
          <w:szCs w:val="24"/>
        </w:rPr>
        <w:t xml:space="preserve"> </w:t>
      </w:r>
      <w:r w:rsidR="00333756">
        <w:rPr>
          <w:rFonts w:ascii="Times New Roman" w:hAnsi="Times New Roman" w:cs="Times New Roman"/>
          <w:sz w:val="24"/>
          <w:szCs w:val="24"/>
        </w:rPr>
        <w:t>Dospjele</w:t>
      </w:r>
      <w:r w:rsidR="007C5D87">
        <w:rPr>
          <w:rFonts w:ascii="Times New Roman" w:hAnsi="Times New Roman" w:cs="Times New Roman"/>
          <w:sz w:val="24"/>
          <w:szCs w:val="24"/>
        </w:rPr>
        <w:t xml:space="preserve"> obveze najvećim dijelom nisu podmirene jer su zaprimljene u novoj godini sa datumom dospijeća do 31.12.2023. godine pa </w:t>
      </w:r>
      <w:r w:rsidR="00333756">
        <w:rPr>
          <w:rFonts w:ascii="Times New Roman" w:hAnsi="Times New Roman" w:cs="Times New Roman"/>
          <w:sz w:val="24"/>
          <w:szCs w:val="24"/>
        </w:rPr>
        <w:t>ih nije bilo moguće platiti do 31.12.2023.godine.</w:t>
      </w:r>
      <w:r w:rsidR="007C5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7F704" w14:textId="0EEA1821" w:rsidR="00F67EF0" w:rsidRPr="000A3D03" w:rsidRDefault="00F67EF0" w:rsidP="00F67E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5D87">
        <w:rPr>
          <w:rFonts w:ascii="Times New Roman" w:hAnsi="Times New Roman" w:cs="Times New Roman"/>
          <w:sz w:val="24"/>
          <w:szCs w:val="24"/>
        </w:rPr>
        <w:t>Stanje nedospjelih obveza na kraju izvještajnog razdoblja (</w:t>
      </w:r>
      <w:r w:rsidR="0019238F" w:rsidRPr="007C5D87">
        <w:rPr>
          <w:rFonts w:ascii="Times New Roman" w:hAnsi="Times New Roman" w:cs="Times New Roman"/>
          <w:sz w:val="24"/>
          <w:szCs w:val="24"/>
        </w:rPr>
        <w:t>Šifra V009</w:t>
      </w:r>
      <w:r w:rsidRPr="007C5D87">
        <w:rPr>
          <w:rFonts w:ascii="Times New Roman" w:hAnsi="Times New Roman" w:cs="Times New Roman"/>
          <w:sz w:val="24"/>
          <w:szCs w:val="24"/>
        </w:rPr>
        <w:t xml:space="preserve">) iznosi </w:t>
      </w:r>
      <w:r w:rsidR="007C5D87" w:rsidRPr="007C5D87">
        <w:rPr>
          <w:rFonts w:ascii="Times New Roman" w:hAnsi="Times New Roman" w:cs="Times New Roman"/>
          <w:sz w:val="24"/>
          <w:szCs w:val="24"/>
        </w:rPr>
        <w:t>93.708,67 EUR</w:t>
      </w:r>
      <w:r w:rsidRPr="007C5D87">
        <w:rPr>
          <w:rFonts w:ascii="Times New Roman" w:hAnsi="Times New Roman" w:cs="Times New Roman"/>
          <w:sz w:val="24"/>
          <w:szCs w:val="24"/>
        </w:rPr>
        <w:t>. Od ukupnih nedospjelih obveza, obveze za rashode poslovanja (</w:t>
      </w:r>
      <w:r w:rsidR="0019238F" w:rsidRPr="007C5D87">
        <w:rPr>
          <w:rFonts w:ascii="Times New Roman" w:hAnsi="Times New Roman" w:cs="Times New Roman"/>
          <w:sz w:val="24"/>
          <w:szCs w:val="24"/>
        </w:rPr>
        <w:t>Šifra ND23</w:t>
      </w:r>
      <w:r w:rsidRPr="007C5D87">
        <w:rPr>
          <w:rFonts w:ascii="Times New Roman" w:hAnsi="Times New Roman" w:cs="Times New Roman"/>
          <w:sz w:val="24"/>
          <w:szCs w:val="24"/>
        </w:rPr>
        <w:t xml:space="preserve">) iznose </w:t>
      </w:r>
      <w:r w:rsidR="007C5D87" w:rsidRPr="007C5D87">
        <w:rPr>
          <w:rFonts w:ascii="Times New Roman" w:hAnsi="Times New Roman" w:cs="Times New Roman"/>
          <w:sz w:val="24"/>
          <w:szCs w:val="24"/>
        </w:rPr>
        <w:t>76.574,19 EUR</w:t>
      </w:r>
      <w:r w:rsidR="0019238F" w:rsidRPr="007C5D87">
        <w:rPr>
          <w:rFonts w:ascii="Times New Roman" w:hAnsi="Times New Roman" w:cs="Times New Roman"/>
          <w:sz w:val="24"/>
          <w:szCs w:val="24"/>
        </w:rPr>
        <w:t xml:space="preserve"> a</w:t>
      </w:r>
      <w:r w:rsidRPr="007C5D87">
        <w:rPr>
          <w:rFonts w:ascii="Times New Roman" w:hAnsi="Times New Roman" w:cs="Times New Roman"/>
          <w:sz w:val="24"/>
          <w:szCs w:val="24"/>
        </w:rPr>
        <w:t xml:space="preserve"> obveze za financijsku imovinu iznose </w:t>
      </w:r>
      <w:r w:rsidR="0019238F" w:rsidRPr="007C5D87">
        <w:rPr>
          <w:rFonts w:ascii="Times New Roman" w:hAnsi="Times New Roman" w:cs="Times New Roman"/>
          <w:sz w:val="24"/>
          <w:szCs w:val="24"/>
        </w:rPr>
        <w:t>(ND dio 25,26</w:t>
      </w:r>
      <w:r w:rsidRPr="007C5D87">
        <w:rPr>
          <w:rFonts w:ascii="Times New Roman" w:hAnsi="Times New Roman" w:cs="Times New Roman"/>
          <w:sz w:val="24"/>
          <w:szCs w:val="24"/>
        </w:rPr>
        <w:t xml:space="preserve">) iznose </w:t>
      </w:r>
      <w:r w:rsidR="0019238F" w:rsidRPr="007C5D87">
        <w:rPr>
          <w:rFonts w:ascii="Times New Roman" w:hAnsi="Times New Roman" w:cs="Times New Roman"/>
          <w:sz w:val="24"/>
          <w:szCs w:val="24"/>
        </w:rPr>
        <w:t>1</w:t>
      </w:r>
      <w:r w:rsidR="007C5D87" w:rsidRPr="007C5D87">
        <w:rPr>
          <w:rFonts w:ascii="Times New Roman" w:hAnsi="Times New Roman" w:cs="Times New Roman"/>
          <w:sz w:val="24"/>
          <w:szCs w:val="24"/>
        </w:rPr>
        <w:t>7</w:t>
      </w:r>
      <w:r w:rsidR="0019238F" w:rsidRPr="007C5D87">
        <w:rPr>
          <w:rFonts w:ascii="Times New Roman" w:hAnsi="Times New Roman" w:cs="Times New Roman"/>
          <w:sz w:val="24"/>
          <w:szCs w:val="24"/>
        </w:rPr>
        <w:t>.</w:t>
      </w:r>
      <w:r w:rsidR="007C5D87" w:rsidRPr="007C5D87">
        <w:rPr>
          <w:rFonts w:ascii="Times New Roman" w:hAnsi="Times New Roman" w:cs="Times New Roman"/>
          <w:sz w:val="24"/>
          <w:szCs w:val="24"/>
        </w:rPr>
        <w:t>134,48 EUR</w:t>
      </w:r>
      <w:r w:rsidR="00E4134E" w:rsidRPr="007C5D87">
        <w:rPr>
          <w:rFonts w:ascii="Times New Roman" w:hAnsi="Times New Roman" w:cs="Times New Roman"/>
          <w:sz w:val="24"/>
          <w:szCs w:val="24"/>
        </w:rPr>
        <w:t xml:space="preserve"> (Iznos obveze prema Ministarstvu financija </w:t>
      </w:r>
      <w:r w:rsidR="00B83E7B" w:rsidRPr="007C5D87">
        <w:rPr>
          <w:rFonts w:ascii="Times New Roman" w:hAnsi="Times New Roman" w:cs="Times New Roman"/>
          <w:sz w:val="24"/>
          <w:szCs w:val="24"/>
        </w:rPr>
        <w:t>koji se odnosi na beskamatni zajam u visini poreza na dohodak i prireza porezu na dohodak čije je plaćanje odgođeno i beskamatni zajam u visini izvršenog povrata poreza na dohodak i prireza porezu na dohodak temeljem godišnje prijave</w:t>
      </w:r>
      <w:r w:rsidR="00E4134E" w:rsidRPr="007C5D87">
        <w:rPr>
          <w:rFonts w:ascii="Times New Roman" w:hAnsi="Times New Roman" w:cs="Times New Roman"/>
          <w:sz w:val="24"/>
          <w:szCs w:val="24"/>
        </w:rPr>
        <w:t>)</w:t>
      </w:r>
      <w:r w:rsidRPr="007C5D87">
        <w:rPr>
          <w:rFonts w:ascii="Times New Roman" w:hAnsi="Times New Roman" w:cs="Times New Roman"/>
          <w:sz w:val="24"/>
          <w:szCs w:val="24"/>
        </w:rPr>
        <w:t>.</w:t>
      </w:r>
    </w:p>
    <w:p w14:paraId="70BC2E4A" w14:textId="77777777" w:rsidR="00F67EF0" w:rsidRDefault="00F67EF0" w:rsidP="00F67E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E48C4EA" w14:textId="361ED384"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Tučepi</w:t>
      </w:r>
      <w:r w:rsidRPr="00BD7A5A">
        <w:rPr>
          <w:rFonts w:ascii="Times New Roman" w:hAnsi="Times New Roman" w:cs="Times New Roman"/>
          <w:sz w:val="24"/>
          <w:szCs w:val="24"/>
        </w:rPr>
        <w:t xml:space="preserve">, </w:t>
      </w:r>
      <w:r w:rsidR="00C8159D">
        <w:rPr>
          <w:rFonts w:ascii="Times New Roman" w:hAnsi="Times New Roman" w:cs="Times New Roman"/>
          <w:sz w:val="24"/>
          <w:szCs w:val="24"/>
        </w:rPr>
        <w:t>15</w:t>
      </w:r>
      <w:r w:rsidRPr="00BD7A5A">
        <w:rPr>
          <w:rFonts w:ascii="Times New Roman" w:hAnsi="Times New Roman" w:cs="Times New Roman"/>
          <w:sz w:val="24"/>
          <w:szCs w:val="24"/>
        </w:rPr>
        <w:t>.veljače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5DA9">
        <w:rPr>
          <w:rFonts w:ascii="Times New Roman" w:hAnsi="Times New Roman" w:cs="Times New Roman"/>
          <w:sz w:val="24"/>
          <w:szCs w:val="24"/>
        </w:rPr>
        <w:t>4</w:t>
      </w:r>
      <w:r w:rsidRPr="00BD7A5A">
        <w:rPr>
          <w:rFonts w:ascii="Times New Roman" w:hAnsi="Times New Roman" w:cs="Times New Roman"/>
          <w:sz w:val="24"/>
          <w:szCs w:val="24"/>
        </w:rPr>
        <w:t>. godine</w:t>
      </w:r>
    </w:p>
    <w:p w14:paraId="48B744E9" w14:textId="77777777"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Osoba za kontaktiranje: </w:t>
      </w:r>
      <w:r>
        <w:rPr>
          <w:rFonts w:ascii="Times New Roman" w:hAnsi="Times New Roman" w:cs="Times New Roman"/>
          <w:sz w:val="24"/>
          <w:szCs w:val="24"/>
        </w:rPr>
        <w:t>Frane Šimić</w:t>
      </w:r>
    </w:p>
    <w:p w14:paraId="39DB7AE2" w14:textId="77777777"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>Telefon za kontakt: 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D7A5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623</w:t>
      </w:r>
      <w:r w:rsidRPr="00BD7A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595</w:t>
      </w:r>
    </w:p>
    <w:p w14:paraId="3405FA95" w14:textId="77777777"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E-mail za kontakt: </w:t>
      </w:r>
      <w:r>
        <w:rPr>
          <w:rFonts w:ascii="Times New Roman" w:hAnsi="Times New Roman" w:cs="Times New Roman"/>
          <w:sz w:val="24"/>
          <w:szCs w:val="24"/>
        </w:rPr>
        <w:t>frane.simic@tucepi.hr</w:t>
      </w:r>
    </w:p>
    <w:p w14:paraId="646AEEBC" w14:textId="64D6F343"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 xml:space="preserve">Odgovorna osoba: </w:t>
      </w:r>
      <w:r>
        <w:rPr>
          <w:rFonts w:ascii="Times New Roman" w:hAnsi="Times New Roman" w:cs="Times New Roman"/>
          <w:sz w:val="24"/>
          <w:szCs w:val="24"/>
        </w:rPr>
        <w:t>Ante Čobrnić</w:t>
      </w:r>
    </w:p>
    <w:p w14:paraId="75557C82" w14:textId="2A6D2B86" w:rsidR="00F67EF0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</w:p>
    <w:p w14:paraId="0715ECE3" w14:textId="5D0374A7"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ab/>
      </w:r>
    </w:p>
    <w:p w14:paraId="6F2D713E" w14:textId="77777777"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>_________________________</w:t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3D5E3AE1" w14:textId="77777777" w:rsidR="00F67EF0" w:rsidRPr="00BD7A5A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7A5A">
        <w:rPr>
          <w:rFonts w:ascii="Times New Roman" w:hAnsi="Times New Roman" w:cs="Times New Roman"/>
          <w:sz w:val="24"/>
          <w:szCs w:val="24"/>
        </w:rPr>
        <w:t>Potpis voditelja računovodstva</w:t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</w:r>
      <w:r w:rsidRPr="00BD7A5A">
        <w:rPr>
          <w:rFonts w:ascii="Times New Roman" w:hAnsi="Times New Roman" w:cs="Times New Roman"/>
          <w:sz w:val="24"/>
          <w:szCs w:val="24"/>
        </w:rPr>
        <w:tab/>
        <w:t>Potpis odgovorne osobe</w:t>
      </w:r>
    </w:p>
    <w:p w14:paraId="63059E2E" w14:textId="77777777" w:rsidR="00F70015" w:rsidRDefault="00F70015"/>
    <w:sectPr w:rsidR="00F7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2750"/>
    <w:multiLevelType w:val="hybridMultilevel"/>
    <w:tmpl w:val="C5ACE1B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0460"/>
    <w:multiLevelType w:val="hybridMultilevel"/>
    <w:tmpl w:val="EE60666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3312"/>
    <w:multiLevelType w:val="hybridMultilevel"/>
    <w:tmpl w:val="1438FD7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1178"/>
    <w:multiLevelType w:val="hybridMultilevel"/>
    <w:tmpl w:val="C374D49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5373"/>
    <w:multiLevelType w:val="hybridMultilevel"/>
    <w:tmpl w:val="83CCB66A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4F34"/>
    <w:multiLevelType w:val="hybridMultilevel"/>
    <w:tmpl w:val="60C00C70"/>
    <w:lvl w:ilvl="0" w:tplc="8CA4D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70266">
    <w:abstractNumId w:val="2"/>
  </w:num>
  <w:num w:numId="2" w16cid:durableId="63991466">
    <w:abstractNumId w:val="1"/>
  </w:num>
  <w:num w:numId="3" w16cid:durableId="1060178009">
    <w:abstractNumId w:val="0"/>
  </w:num>
  <w:num w:numId="4" w16cid:durableId="1416591110">
    <w:abstractNumId w:val="5"/>
  </w:num>
  <w:num w:numId="5" w16cid:durableId="1109467537">
    <w:abstractNumId w:val="4"/>
  </w:num>
  <w:num w:numId="6" w16cid:durableId="1780179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C"/>
    <w:rsid w:val="00004656"/>
    <w:rsid w:val="000058AF"/>
    <w:rsid w:val="00013623"/>
    <w:rsid w:val="0002466A"/>
    <w:rsid w:val="00026743"/>
    <w:rsid w:val="00033F91"/>
    <w:rsid w:val="00041C0C"/>
    <w:rsid w:val="000442A0"/>
    <w:rsid w:val="0005073B"/>
    <w:rsid w:val="00053627"/>
    <w:rsid w:val="00062A93"/>
    <w:rsid w:val="000636C9"/>
    <w:rsid w:val="00070867"/>
    <w:rsid w:val="00070F53"/>
    <w:rsid w:val="000720E7"/>
    <w:rsid w:val="00072A2F"/>
    <w:rsid w:val="00074E17"/>
    <w:rsid w:val="00083AF9"/>
    <w:rsid w:val="00085437"/>
    <w:rsid w:val="000908B1"/>
    <w:rsid w:val="00091334"/>
    <w:rsid w:val="00096ADB"/>
    <w:rsid w:val="000A0F0A"/>
    <w:rsid w:val="000A14BF"/>
    <w:rsid w:val="000A18F2"/>
    <w:rsid w:val="000A1992"/>
    <w:rsid w:val="000A3D03"/>
    <w:rsid w:val="000A6D0D"/>
    <w:rsid w:val="000B502E"/>
    <w:rsid w:val="000B793C"/>
    <w:rsid w:val="000C2A6E"/>
    <w:rsid w:val="000C71CD"/>
    <w:rsid w:val="000C7CE4"/>
    <w:rsid w:val="000D2839"/>
    <w:rsid w:val="000D7E0C"/>
    <w:rsid w:val="000E0687"/>
    <w:rsid w:val="000E1AEC"/>
    <w:rsid w:val="000E212C"/>
    <w:rsid w:val="000E3B3B"/>
    <w:rsid w:val="000E40CA"/>
    <w:rsid w:val="000E4DC4"/>
    <w:rsid w:val="000F171C"/>
    <w:rsid w:val="000F7759"/>
    <w:rsid w:val="00100758"/>
    <w:rsid w:val="00100F25"/>
    <w:rsid w:val="001019C4"/>
    <w:rsid w:val="00101D2B"/>
    <w:rsid w:val="00102410"/>
    <w:rsid w:val="00131992"/>
    <w:rsid w:val="00132B27"/>
    <w:rsid w:val="00134370"/>
    <w:rsid w:val="00141C59"/>
    <w:rsid w:val="001433CF"/>
    <w:rsid w:val="0014358A"/>
    <w:rsid w:val="00157DFA"/>
    <w:rsid w:val="001720B6"/>
    <w:rsid w:val="00172F01"/>
    <w:rsid w:val="00173242"/>
    <w:rsid w:val="00174007"/>
    <w:rsid w:val="001750D7"/>
    <w:rsid w:val="001778AA"/>
    <w:rsid w:val="001864F4"/>
    <w:rsid w:val="0019238F"/>
    <w:rsid w:val="001924B7"/>
    <w:rsid w:val="001A12FA"/>
    <w:rsid w:val="001A17EA"/>
    <w:rsid w:val="001A1FA1"/>
    <w:rsid w:val="001B0B49"/>
    <w:rsid w:val="001B0B7C"/>
    <w:rsid w:val="001B2295"/>
    <w:rsid w:val="001B36A2"/>
    <w:rsid w:val="001B5D68"/>
    <w:rsid w:val="001B731A"/>
    <w:rsid w:val="001C37B3"/>
    <w:rsid w:val="001C61E5"/>
    <w:rsid w:val="001C780B"/>
    <w:rsid w:val="001C7955"/>
    <w:rsid w:val="001C7AC0"/>
    <w:rsid w:val="001D3AB5"/>
    <w:rsid w:val="001E0206"/>
    <w:rsid w:val="001F0189"/>
    <w:rsid w:val="001F2B23"/>
    <w:rsid w:val="001F3E70"/>
    <w:rsid w:val="001F5573"/>
    <w:rsid w:val="001F6663"/>
    <w:rsid w:val="00201698"/>
    <w:rsid w:val="00207414"/>
    <w:rsid w:val="00213BEF"/>
    <w:rsid w:val="0021502C"/>
    <w:rsid w:val="00217D9B"/>
    <w:rsid w:val="00220634"/>
    <w:rsid w:val="0022197E"/>
    <w:rsid w:val="00233F97"/>
    <w:rsid w:val="002376EB"/>
    <w:rsid w:val="00244ABF"/>
    <w:rsid w:val="00247D75"/>
    <w:rsid w:val="00256727"/>
    <w:rsid w:val="002572DD"/>
    <w:rsid w:val="002576E7"/>
    <w:rsid w:val="00264217"/>
    <w:rsid w:val="00266C67"/>
    <w:rsid w:val="00267E01"/>
    <w:rsid w:val="002759A4"/>
    <w:rsid w:val="00276599"/>
    <w:rsid w:val="002815F7"/>
    <w:rsid w:val="0028316D"/>
    <w:rsid w:val="002837B4"/>
    <w:rsid w:val="002849EE"/>
    <w:rsid w:val="002859F5"/>
    <w:rsid w:val="00287707"/>
    <w:rsid w:val="00287933"/>
    <w:rsid w:val="00287C7A"/>
    <w:rsid w:val="00291DC0"/>
    <w:rsid w:val="0029298D"/>
    <w:rsid w:val="00295B48"/>
    <w:rsid w:val="002A256D"/>
    <w:rsid w:val="002A5B3D"/>
    <w:rsid w:val="002B01BB"/>
    <w:rsid w:val="002B196F"/>
    <w:rsid w:val="002B1BD5"/>
    <w:rsid w:val="002B3B47"/>
    <w:rsid w:val="002C4EE6"/>
    <w:rsid w:val="002D0277"/>
    <w:rsid w:val="002D1DD5"/>
    <w:rsid w:val="002D7B6B"/>
    <w:rsid w:val="002E090E"/>
    <w:rsid w:val="002E6180"/>
    <w:rsid w:val="002E72E5"/>
    <w:rsid w:val="002F5C78"/>
    <w:rsid w:val="002F6B47"/>
    <w:rsid w:val="00303395"/>
    <w:rsid w:val="0030356F"/>
    <w:rsid w:val="00303B68"/>
    <w:rsid w:val="00303FE7"/>
    <w:rsid w:val="0030783C"/>
    <w:rsid w:val="00311012"/>
    <w:rsid w:val="00311EB2"/>
    <w:rsid w:val="00314124"/>
    <w:rsid w:val="00314CD9"/>
    <w:rsid w:val="003165C6"/>
    <w:rsid w:val="00325663"/>
    <w:rsid w:val="00331774"/>
    <w:rsid w:val="00332A09"/>
    <w:rsid w:val="00333756"/>
    <w:rsid w:val="003435AA"/>
    <w:rsid w:val="0034376A"/>
    <w:rsid w:val="00347E6F"/>
    <w:rsid w:val="00350C31"/>
    <w:rsid w:val="00350C63"/>
    <w:rsid w:val="00360738"/>
    <w:rsid w:val="00361A4D"/>
    <w:rsid w:val="0036209B"/>
    <w:rsid w:val="003705AF"/>
    <w:rsid w:val="00370C9D"/>
    <w:rsid w:val="00371304"/>
    <w:rsid w:val="003724A9"/>
    <w:rsid w:val="00373B15"/>
    <w:rsid w:val="003745ED"/>
    <w:rsid w:val="00381E76"/>
    <w:rsid w:val="00383408"/>
    <w:rsid w:val="00386290"/>
    <w:rsid w:val="00391CCD"/>
    <w:rsid w:val="003942AF"/>
    <w:rsid w:val="0039647E"/>
    <w:rsid w:val="0039760B"/>
    <w:rsid w:val="003A0F48"/>
    <w:rsid w:val="003A49C2"/>
    <w:rsid w:val="003A6F25"/>
    <w:rsid w:val="003A7765"/>
    <w:rsid w:val="003A7881"/>
    <w:rsid w:val="003C1C37"/>
    <w:rsid w:val="003D14E7"/>
    <w:rsid w:val="003D2089"/>
    <w:rsid w:val="003D24C1"/>
    <w:rsid w:val="003D3982"/>
    <w:rsid w:val="003D3CF4"/>
    <w:rsid w:val="003D4464"/>
    <w:rsid w:val="003D4DAD"/>
    <w:rsid w:val="003D4F9E"/>
    <w:rsid w:val="003D7D74"/>
    <w:rsid w:val="003E550C"/>
    <w:rsid w:val="003E602B"/>
    <w:rsid w:val="003E6772"/>
    <w:rsid w:val="003F5E26"/>
    <w:rsid w:val="003F70E8"/>
    <w:rsid w:val="00400E97"/>
    <w:rsid w:val="004046CC"/>
    <w:rsid w:val="00406BD2"/>
    <w:rsid w:val="00407EAD"/>
    <w:rsid w:val="00410920"/>
    <w:rsid w:val="0041346C"/>
    <w:rsid w:val="00413F9E"/>
    <w:rsid w:val="00434D22"/>
    <w:rsid w:val="004369C9"/>
    <w:rsid w:val="0044137B"/>
    <w:rsid w:val="00441815"/>
    <w:rsid w:val="00443A5C"/>
    <w:rsid w:val="00444C6D"/>
    <w:rsid w:val="004451B4"/>
    <w:rsid w:val="00447BDF"/>
    <w:rsid w:val="00452445"/>
    <w:rsid w:val="00452E82"/>
    <w:rsid w:val="004558C7"/>
    <w:rsid w:val="00457B10"/>
    <w:rsid w:val="00460106"/>
    <w:rsid w:val="00461F65"/>
    <w:rsid w:val="004739D9"/>
    <w:rsid w:val="00474002"/>
    <w:rsid w:val="00475161"/>
    <w:rsid w:val="00486A82"/>
    <w:rsid w:val="00494A06"/>
    <w:rsid w:val="004A2B08"/>
    <w:rsid w:val="004A333D"/>
    <w:rsid w:val="004A5EB2"/>
    <w:rsid w:val="004B3221"/>
    <w:rsid w:val="004B3631"/>
    <w:rsid w:val="004B38F8"/>
    <w:rsid w:val="004C2719"/>
    <w:rsid w:val="004C54C3"/>
    <w:rsid w:val="004D18D4"/>
    <w:rsid w:val="004D6C26"/>
    <w:rsid w:val="004D74C9"/>
    <w:rsid w:val="004E176A"/>
    <w:rsid w:val="004F2A0F"/>
    <w:rsid w:val="004F2AF8"/>
    <w:rsid w:val="004F2FE6"/>
    <w:rsid w:val="004F6C70"/>
    <w:rsid w:val="00501219"/>
    <w:rsid w:val="00501894"/>
    <w:rsid w:val="00506548"/>
    <w:rsid w:val="00506EC6"/>
    <w:rsid w:val="00513B84"/>
    <w:rsid w:val="00520F78"/>
    <w:rsid w:val="005227D0"/>
    <w:rsid w:val="005313E8"/>
    <w:rsid w:val="00541D58"/>
    <w:rsid w:val="00542F8D"/>
    <w:rsid w:val="00543C6F"/>
    <w:rsid w:val="0054447E"/>
    <w:rsid w:val="005460A2"/>
    <w:rsid w:val="00547A81"/>
    <w:rsid w:val="00551A5E"/>
    <w:rsid w:val="00553090"/>
    <w:rsid w:val="00557014"/>
    <w:rsid w:val="00561369"/>
    <w:rsid w:val="00561D9B"/>
    <w:rsid w:val="00562126"/>
    <w:rsid w:val="0056230E"/>
    <w:rsid w:val="00564608"/>
    <w:rsid w:val="0056520B"/>
    <w:rsid w:val="0056746C"/>
    <w:rsid w:val="00577508"/>
    <w:rsid w:val="00580963"/>
    <w:rsid w:val="005819A7"/>
    <w:rsid w:val="0058204F"/>
    <w:rsid w:val="00582994"/>
    <w:rsid w:val="00586526"/>
    <w:rsid w:val="005876FB"/>
    <w:rsid w:val="0059045B"/>
    <w:rsid w:val="00591D53"/>
    <w:rsid w:val="005932BF"/>
    <w:rsid w:val="00593DE7"/>
    <w:rsid w:val="00595AAD"/>
    <w:rsid w:val="005A1343"/>
    <w:rsid w:val="005A233C"/>
    <w:rsid w:val="005B28E3"/>
    <w:rsid w:val="005B512D"/>
    <w:rsid w:val="005B5B3A"/>
    <w:rsid w:val="005C0592"/>
    <w:rsid w:val="005C308C"/>
    <w:rsid w:val="005C6412"/>
    <w:rsid w:val="005D0860"/>
    <w:rsid w:val="005D4960"/>
    <w:rsid w:val="005D4A01"/>
    <w:rsid w:val="005D6CEA"/>
    <w:rsid w:val="005E42EA"/>
    <w:rsid w:val="005F3BA4"/>
    <w:rsid w:val="005F4B7A"/>
    <w:rsid w:val="005F6B08"/>
    <w:rsid w:val="005F7990"/>
    <w:rsid w:val="00603120"/>
    <w:rsid w:val="0060442D"/>
    <w:rsid w:val="0060474C"/>
    <w:rsid w:val="006062A1"/>
    <w:rsid w:val="006106E9"/>
    <w:rsid w:val="00615663"/>
    <w:rsid w:val="006169ED"/>
    <w:rsid w:val="00621259"/>
    <w:rsid w:val="00624DEC"/>
    <w:rsid w:val="00626E3F"/>
    <w:rsid w:val="00631B5C"/>
    <w:rsid w:val="00631D7D"/>
    <w:rsid w:val="00633EF0"/>
    <w:rsid w:val="006344AC"/>
    <w:rsid w:val="00635650"/>
    <w:rsid w:val="0064042B"/>
    <w:rsid w:val="0064137D"/>
    <w:rsid w:val="00644575"/>
    <w:rsid w:val="006474CC"/>
    <w:rsid w:val="00652ADE"/>
    <w:rsid w:val="006536CD"/>
    <w:rsid w:val="00653845"/>
    <w:rsid w:val="0065384E"/>
    <w:rsid w:val="00654136"/>
    <w:rsid w:val="0065595D"/>
    <w:rsid w:val="006608D8"/>
    <w:rsid w:val="00661572"/>
    <w:rsid w:val="00670E9B"/>
    <w:rsid w:val="00671CA5"/>
    <w:rsid w:val="00674DBD"/>
    <w:rsid w:val="006816E4"/>
    <w:rsid w:val="0068456F"/>
    <w:rsid w:val="00684D31"/>
    <w:rsid w:val="00690179"/>
    <w:rsid w:val="0069385E"/>
    <w:rsid w:val="006B1BD2"/>
    <w:rsid w:val="006B24A3"/>
    <w:rsid w:val="006B5DA9"/>
    <w:rsid w:val="006C002D"/>
    <w:rsid w:val="006C0BEF"/>
    <w:rsid w:val="006C146C"/>
    <w:rsid w:val="006C63A6"/>
    <w:rsid w:val="006C707F"/>
    <w:rsid w:val="006D00F4"/>
    <w:rsid w:val="006D518D"/>
    <w:rsid w:val="006E1A8C"/>
    <w:rsid w:val="006E30E8"/>
    <w:rsid w:val="006E521D"/>
    <w:rsid w:val="006E537C"/>
    <w:rsid w:val="006E5FE8"/>
    <w:rsid w:val="006E7B31"/>
    <w:rsid w:val="006F2001"/>
    <w:rsid w:val="00700098"/>
    <w:rsid w:val="00701CA3"/>
    <w:rsid w:val="0070423B"/>
    <w:rsid w:val="007068BB"/>
    <w:rsid w:val="00714A24"/>
    <w:rsid w:val="00716C5A"/>
    <w:rsid w:val="007202D9"/>
    <w:rsid w:val="007212A9"/>
    <w:rsid w:val="00723DCA"/>
    <w:rsid w:val="007248BB"/>
    <w:rsid w:val="00724FAF"/>
    <w:rsid w:val="007260A0"/>
    <w:rsid w:val="00726864"/>
    <w:rsid w:val="00726FB6"/>
    <w:rsid w:val="007312E8"/>
    <w:rsid w:val="007353FD"/>
    <w:rsid w:val="0074226C"/>
    <w:rsid w:val="007538D9"/>
    <w:rsid w:val="0075469E"/>
    <w:rsid w:val="00756445"/>
    <w:rsid w:val="00757D9F"/>
    <w:rsid w:val="0076341F"/>
    <w:rsid w:val="007651C8"/>
    <w:rsid w:val="0077124F"/>
    <w:rsid w:val="00773060"/>
    <w:rsid w:val="00773E7A"/>
    <w:rsid w:val="00774B9C"/>
    <w:rsid w:val="00775C39"/>
    <w:rsid w:val="00783975"/>
    <w:rsid w:val="00783A2C"/>
    <w:rsid w:val="007A0B35"/>
    <w:rsid w:val="007A13AF"/>
    <w:rsid w:val="007B7A17"/>
    <w:rsid w:val="007C1101"/>
    <w:rsid w:val="007C5D87"/>
    <w:rsid w:val="007C752A"/>
    <w:rsid w:val="007C7B07"/>
    <w:rsid w:val="007D1697"/>
    <w:rsid w:val="007D1BA6"/>
    <w:rsid w:val="007D2925"/>
    <w:rsid w:val="007D2986"/>
    <w:rsid w:val="007D32DC"/>
    <w:rsid w:val="007E24E9"/>
    <w:rsid w:val="007E305B"/>
    <w:rsid w:val="007E4C4D"/>
    <w:rsid w:val="007E6091"/>
    <w:rsid w:val="007E60BA"/>
    <w:rsid w:val="007E6953"/>
    <w:rsid w:val="007F759A"/>
    <w:rsid w:val="00801715"/>
    <w:rsid w:val="0080465F"/>
    <w:rsid w:val="00805DAA"/>
    <w:rsid w:val="00807C0E"/>
    <w:rsid w:val="008121E4"/>
    <w:rsid w:val="00812D69"/>
    <w:rsid w:val="008134AF"/>
    <w:rsid w:val="008208E0"/>
    <w:rsid w:val="00824E80"/>
    <w:rsid w:val="00825A55"/>
    <w:rsid w:val="0083414D"/>
    <w:rsid w:val="008401CC"/>
    <w:rsid w:val="00844D92"/>
    <w:rsid w:val="00845213"/>
    <w:rsid w:val="00846F83"/>
    <w:rsid w:val="008635ED"/>
    <w:rsid w:val="00864820"/>
    <w:rsid w:val="00870405"/>
    <w:rsid w:val="00871E88"/>
    <w:rsid w:val="00880317"/>
    <w:rsid w:val="00886868"/>
    <w:rsid w:val="00887697"/>
    <w:rsid w:val="00891A03"/>
    <w:rsid w:val="008A10B0"/>
    <w:rsid w:val="008B1A95"/>
    <w:rsid w:val="008B79B8"/>
    <w:rsid w:val="008C463B"/>
    <w:rsid w:val="008C71D3"/>
    <w:rsid w:val="008C7B78"/>
    <w:rsid w:val="008D78FD"/>
    <w:rsid w:val="008E7A23"/>
    <w:rsid w:val="008F07AA"/>
    <w:rsid w:val="008F60D3"/>
    <w:rsid w:val="008F611C"/>
    <w:rsid w:val="008F7639"/>
    <w:rsid w:val="008F7F14"/>
    <w:rsid w:val="00902EED"/>
    <w:rsid w:val="009073B3"/>
    <w:rsid w:val="00910D04"/>
    <w:rsid w:val="00916403"/>
    <w:rsid w:val="009177A9"/>
    <w:rsid w:val="009203D4"/>
    <w:rsid w:val="009226A2"/>
    <w:rsid w:val="00927BA0"/>
    <w:rsid w:val="00931282"/>
    <w:rsid w:val="00933F1F"/>
    <w:rsid w:val="00934DCC"/>
    <w:rsid w:val="00936590"/>
    <w:rsid w:val="0094682E"/>
    <w:rsid w:val="00947AC3"/>
    <w:rsid w:val="00947D28"/>
    <w:rsid w:val="00954B86"/>
    <w:rsid w:val="00954BC8"/>
    <w:rsid w:val="00956309"/>
    <w:rsid w:val="00956E65"/>
    <w:rsid w:val="00965AAC"/>
    <w:rsid w:val="00966702"/>
    <w:rsid w:val="00971365"/>
    <w:rsid w:val="0097146E"/>
    <w:rsid w:val="00972B90"/>
    <w:rsid w:val="00976390"/>
    <w:rsid w:val="00980ED6"/>
    <w:rsid w:val="0098191A"/>
    <w:rsid w:val="009877EB"/>
    <w:rsid w:val="00987830"/>
    <w:rsid w:val="0099322B"/>
    <w:rsid w:val="00994E4B"/>
    <w:rsid w:val="009967C1"/>
    <w:rsid w:val="00997484"/>
    <w:rsid w:val="009A06AA"/>
    <w:rsid w:val="009A137C"/>
    <w:rsid w:val="009A3497"/>
    <w:rsid w:val="009A46C8"/>
    <w:rsid w:val="009B0230"/>
    <w:rsid w:val="009B6ACC"/>
    <w:rsid w:val="009B6B08"/>
    <w:rsid w:val="009C2F24"/>
    <w:rsid w:val="009C5ECB"/>
    <w:rsid w:val="009C75D2"/>
    <w:rsid w:val="009D0FEF"/>
    <w:rsid w:val="009D2CCE"/>
    <w:rsid w:val="009D6861"/>
    <w:rsid w:val="009E1BEC"/>
    <w:rsid w:val="009E1CF7"/>
    <w:rsid w:val="009E2DD6"/>
    <w:rsid w:val="009E3994"/>
    <w:rsid w:val="009E4441"/>
    <w:rsid w:val="009F4C29"/>
    <w:rsid w:val="00A00D84"/>
    <w:rsid w:val="00A01BAE"/>
    <w:rsid w:val="00A06675"/>
    <w:rsid w:val="00A134EE"/>
    <w:rsid w:val="00A16BDD"/>
    <w:rsid w:val="00A23027"/>
    <w:rsid w:val="00A24726"/>
    <w:rsid w:val="00A2670F"/>
    <w:rsid w:val="00A30EA2"/>
    <w:rsid w:val="00A37246"/>
    <w:rsid w:val="00A4081B"/>
    <w:rsid w:val="00A4158A"/>
    <w:rsid w:val="00A42759"/>
    <w:rsid w:val="00A466BF"/>
    <w:rsid w:val="00A46815"/>
    <w:rsid w:val="00A505DB"/>
    <w:rsid w:val="00A5408C"/>
    <w:rsid w:val="00A55400"/>
    <w:rsid w:val="00A602C8"/>
    <w:rsid w:val="00A61B3C"/>
    <w:rsid w:val="00A61EA8"/>
    <w:rsid w:val="00A73BE9"/>
    <w:rsid w:val="00A77281"/>
    <w:rsid w:val="00A94407"/>
    <w:rsid w:val="00A948B6"/>
    <w:rsid w:val="00A94AFE"/>
    <w:rsid w:val="00AA2DAA"/>
    <w:rsid w:val="00AA4AA6"/>
    <w:rsid w:val="00AA4B50"/>
    <w:rsid w:val="00AA60B7"/>
    <w:rsid w:val="00AA68E0"/>
    <w:rsid w:val="00AB0F39"/>
    <w:rsid w:val="00AB1EA8"/>
    <w:rsid w:val="00AB6311"/>
    <w:rsid w:val="00AC1D44"/>
    <w:rsid w:val="00AC1D72"/>
    <w:rsid w:val="00AD0B28"/>
    <w:rsid w:val="00AD0CAE"/>
    <w:rsid w:val="00AD4A5E"/>
    <w:rsid w:val="00AD4CF1"/>
    <w:rsid w:val="00AD7F20"/>
    <w:rsid w:val="00AE1856"/>
    <w:rsid w:val="00AE276F"/>
    <w:rsid w:val="00AE3D83"/>
    <w:rsid w:val="00AE5E05"/>
    <w:rsid w:val="00AE5E82"/>
    <w:rsid w:val="00AF18C0"/>
    <w:rsid w:val="00AF44ED"/>
    <w:rsid w:val="00AF555C"/>
    <w:rsid w:val="00AF6D9C"/>
    <w:rsid w:val="00B017EF"/>
    <w:rsid w:val="00B0233E"/>
    <w:rsid w:val="00B15FFF"/>
    <w:rsid w:val="00B17629"/>
    <w:rsid w:val="00B26063"/>
    <w:rsid w:val="00B26A76"/>
    <w:rsid w:val="00B26DB6"/>
    <w:rsid w:val="00B33423"/>
    <w:rsid w:val="00B347E9"/>
    <w:rsid w:val="00B372A4"/>
    <w:rsid w:val="00B374EA"/>
    <w:rsid w:val="00B4027B"/>
    <w:rsid w:val="00B414F2"/>
    <w:rsid w:val="00B447BC"/>
    <w:rsid w:val="00B46207"/>
    <w:rsid w:val="00B55146"/>
    <w:rsid w:val="00B569B7"/>
    <w:rsid w:val="00B57842"/>
    <w:rsid w:val="00B610B1"/>
    <w:rsid w:val="00B64744"/>
    <w:rsid w:val="00B67B97"/>
    <w:rsid w:val="00B70F28"/>
    <w:rsid w:val="00B72890"/>
    <w:rsid w:val="00B73725"/>
    <w:rsid w:val="00B83E7B"/>
    <w:rsid w:val="00B84277"/>
    <w:rsid w:val="00B87DF1"/>
    <w:rsid w:val="00B95EEA"/>
    <w:rsid w:val="00B964A3"/>
    <w:rsid w:val="00B967F2"/>
    <w:rsid w:val="00B96AF9"/>
    <w:rsid w:val="00BA4CB1"/>
    <w:rsid w:val="00BA5355"/>
    <w:rsid w:val="00BB2446"/>
    <w:rsid w:val="00BB3E91"/>
    <w:rsid w:val="00BC1387"/>
    <w:rsid w:val="00BC1BAC"/>
    <w:rsid w:val="00BC338A"/>
    <w:rsid w:val="00BE08C0"/>
    <w:rsid w:val="00BE107C"/>
    <w:rsid w:val="00BF09C5"/>
    <w:rsid w:val="00BF12C5"/>
    <w:rsid w:val="00BF5381"/>
    <w:rsid w:val="00C0001B"/>
    <w:rsid w:val="00C058CA"/>
    <w:rsid w:val="00C06984"/>
    <w:rsid w:val="00C175E8"/>
    <w:rsid w:val="00C2078C"/>
    <w:rsid w:val="00C3279F"/>
    <w:rsid w:val="00C33068"/>
    <w:rsid w:val="00C34F7A"/>
    <w:rsid w:val="00C366DA"/>
    <w:rsid w:val="00C46DC4"/>
    <w:rsid w:val="00C52E5E"/>
    <w:rsid w:val="00C55842"/>
    <w:rsid w:val="00C569B5"/>
    <w:rsid w:val="00C6090F"/>
    <w:rsid w:val="00C63F20"/>
    <w:rsid w:val="00C64D2D"/>
    <w:rsid w:val="00C67396"/>
    <w:rsid w:val="00C7751E"/>
    <w:rsid w:val="00C8159D"/>
    <w:rsid w:val="00C84ED7"/>
    <w:rsid w:val="00C8741C"/>
    <w:rsid w:val="00C8784C"/>
    <w:rsid w:val="00C87D7B"/>
    <w:rsid w:val="00C95C7C"/>
    <w:rsid w:val="00C96AF3"/>
    <w:rsid w:val="00CA056A"/>
    <w:rsid w:val="00CA6D28"/>
    <w:rsid w:val="00CA6D55"/>
    <w:rsid w:val="00CA79AB"/>
    <w:rsid w:val="00CB209C"/>
    <w:rsid w:val="00CB77A1"/>
    <w:rsid w:val="00CB7CF5"/>
    <w:rsid w:val="00CC1FA5"/>
    <w:rsid w:val="00CC4C33"/>
    <w:rsid w:val="00CC670F"/>
    <w:rsid w:val="00CC67CE"/>
    <w:rsid w:val="00CC79B8"/>
    <w:rsid w:val="00CE1340"/>
    <w:rsid w:val="00CE18C0"/>
    <w:rsid w:val="00CE244D"/>
    <w:rsid w:val="00CE7EBD"/>
    <w:rsid w:val="00CF0116"/>
    <w:rsid w:val="00CF1AFD"/>
    <w:rsid w:val="00CF43D4"/>
    <w:rsid w:val="00D066EF"/>
    <w:rsid w:val="00D1462D"/>
    <w:rsid w:val="00D166A1"/>
    <w:rsid w:val="00D212EE"/>
    <w:rsid w:val="00D22A84"/>
    <w:rsid w:val="00D25860"/>
    <w:rsid w:val="00D320D3"/>
    <w:rsid w:val="00D35971"/>
    <w:rsid w:val="00D36D66"/>
    <w:rsid w:val="00D46CBA"/>
    <w:rsid w:val="00D50130"/>
    <w:rsid w:val="00D84E0C"/>
    <w:rsid w:val="00D860D0"/>
    <w:rsid w:val="00D97841"/>
    <w:rsid w:val="00DA192C"/>
    <w:rsid w:val="00DA1A96"/>
    <w:rsid w:val="00DA788B"/>
    <w:rsid w:val="00DB002C"/>
    <w:rsid w:val="00DB02A5"/>
    <w:rsid w:val="00DB08C6"/>
    <w:rsid w:val="00DB6CE3"/>
    <w:rsid w:val="00DC059A"/>
    <w:rsid w:val="00DC31C5"/>
    <w:rsid w:val="00DC3F11"/>
    <w:rsid w:val="00DC734E"/>
    <w:rsid w:val="00DC7CAD"/>
    <w:rsid w:val="00DD1A1A"/>
    <w:rsid w:val="00DD34DA"/>
    <w:rsid w:val="00DD39DE"/>
    <w:rsid w:val="00DD5734"/>
    <w:rsid w:val="00DD7C0D"/>
    <w:rsid w:val="00DE0C87"/>
    <w:rsid w:val="00DF1059"/>
    <w:rsid w:val="00DF1977"/>
    <w:rsid w:val="00DF6AE2"/>
    <w:rsid w:val="00E00E15"/>
    <w:rsid w:val="00E0572F"/>
    <w:rsid w:val="00E06FE8"/>
    <w:rsid w:val="00E11C80"/>
    <w:rsid w:val="00E1295E"/>
    <w:rsid w:val="00E16379"/>
    <w:rsid w:val="00E17C08"/>
    <w:rsid w:val="00E21A79"/>
    <w:rsid w:val="00E21E5C"/>
    <w:rsid w:val="00E25042"/>
    <w:rsid w:val="00E2755E"/>
    <w:rsid w:val="00E3515B"/>
    <w:rsid w:val="00E35F15"/>
    <w:rsid w:val="00E40F9D"/>
    <w:rsid w:val="00E4134E"/>
    <w:rsid w:val="00E43836"/>
    <w:rsid w:val="00E43AB4"/>
    <w:rsid w:val="00E45EA8"/>
    <w:rsid w:val="00E470FF"/>
    <w:rsid w:val="00E52CE4"/>
    <w:rsid w:val="00E53186"/>
    <w:rsid w:val="00E5416C"/>
    <w:rsid w:val="00E56EF9"/>
    <w:rsid w:val="00E57EE2"/>
    <w:rsid w:val="00E63F8B"/>
    <w:rsid w:val="00E75811"/>
    <w:rsid w:val="00E8369F"/>
    <w:rsid w:val="00E901C5"/>
    <w:rsid w:val="00E93338"/>
    <w:rsid w:val="00E97109"/>
    <w:rsid w:val="00EA2D9F"/>
    <w:rsid w:val="00EA490F"/>
    <w:rsid w:val="00EB1FFD"/>
    <w:rsid w:val="00EB33BD"/>
    <w:rsid w:val="00EB541D"/>
    <w:rsid w:val="00EB6863"/>
    <w:rsid w:val="00EB691D"/>
    <w:rsid w:val="00EC0C66"/>
    <w:rsid w:val="00EC1290"/>
    <w:rsid w:val="00EC3F8D"/>
    <w:rsid w:val="00EC6067"/>
    <w:rsid w:val="00ED04C7"/>
    <w:rsid w:val="00ED6335"/>
    <w:rsid w:val="00ED79F2"/>
    <w:rsid w:val="00ED7FD5"/>
    <w:rsid w:val="00EE100B"/>
    <w:rsid w:val="00EE251F"/>
    <w:rsid w:val="00EE277D"/>
    <w:rsid w:val="00EF108E"/>
    <w:rsid w:val="00EF2D15"/>
    <w:rsid w:val="00EF452D"/>
    <w:rsid w:val="00EF7F62"/>
    <w:rsid w:val="00F02057"/>
    <w:rsid w:val="00F02074"/>
    <w:rsid w:val="00F0490F"/>
    <w:rsid w:val="00F0529D"/>
    <w:rsid w:val="00F074C6"/>
    <w:rsid w:val="00F10B02"/>
    <w:rsid w:val="00F13AC7"/>
    <w:rsid w:val="00F20E3D"/>
    <w:rsid w:val="00F2205F"/>
    <w:rsid w:val="00F242B9"/>
    <w:rsid w:val="00F324B7"/>
    <w:rsid w:val="00F3417B"/>
    <w:rsid w:val="00F37860"/>
    <w:rsid w:val="00F4185C"/>
    <w:rsid w:val="00F42185"/>
    <w:rsid w:val="00F50BED"/>
    <w:rsid w:val="00F641EC"/>
    <w:rsid w:val="00F67EF0"/>
    <w:rsid w:val="00F70015"/>
    <w:rsid w:val="00F73E62"/>
    <w:rsid w:val="00F84D66"/>
    <w:rsid w:val="00F859DD"/>
    <w:rsid w:val="00F90B1B"/>
    <w:rsid w:val="00F938A7"/>
    <w:rsid w:val="00FA0B0B"/>
    <w:rsid w:val="00FA0EF4"/>
    <w:rsid w:val="00FA3674"/>
    <w:rsid w:val="00FA4224"/>
    <w:rsid w:val="00FA5247"/>
    <w:rsid w:val="00FA7E1D"/>
    <w:rsid w:val="00FB1BF3"/>
    <w:rsid w:val="00FB50B0"/>
    <w:rsid w:val="00FB6855"/>
    <w:rsid w:val="00FB6953"/>
    <w:rsid w:val="00FB74B7"/>
    <w:rsid w:val="00FC17AB"/>
    <w:rsid w:val="00FC31CD"/>
    <w:rsid w:val="00FD1062"/>
    <w:rsid w:val="00FD4DCC"/>
    <w:rsid w:val="00FD5BA0"/>
    <w:rsid w:val="00FD6F06"/>
    <w:rsid w:val="00FD6F76"/>
    <w:rsid w:val="00FD7463"/>
    <w:rsid w:val="00FE1F16"/>
    <w:rsid w:val="00FE3B24"/>
    <w:rsid w:val="00FE5DA7"/>
    <w:rsid w:val="00FF298F"/>
    <w:rsid w:val="00FF6365"/>
    <w:rsid w:val="00FF655E"/>
    <w:rsid w:val="00FF7A9C"/>
    <w:rsid w:val="00FF7BF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7EE5"/>
  <w15:chartTrackingRefBased/>
  <w15:docId w15:val="{674E587B-BDFA-48B0-9B97-271C361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B7C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783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3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839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B7C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F7001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3D208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Opisslike">
    <w:name w:val="caption"/>
    <w:basedOn w:val="Normal"/>
    <w:next w:val="Normal"/>
    <w:uiPriority w:val="35"/>
    <w:unhideWhenUsed/>
    <w:qFormat/>
    <w:rsid w:val="003D2089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styleId="Srednjesjenanje2-Isticanje5">
    <w:name w:val="Medium Shading 2 Accent 5"/>
    <w:basedOn w:val="Obinatablica"/>
    <w:uiPriority w:val="64"/>
    <w:rsid w:val="008C46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ipopis-Isticanje2">
    <w:name w:val="Light List Accent 2"/>
    <w:basedOn w:val="Obinatablica"/>
    <w:uiPriority w:val="61"/>
    <w:rsid w:val="008C463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1">
    <w:name w:val="Light List Accent 1"/>
    <w:basedOn w:val="Obinatablica"/>
    <w:uiPriority w:val="61"/>
    <w:rsid w:val="008C463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8C463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Bezproreda">
    <w:name w:val="No Spacing"/>
    <w:uiPriority w:val="1"/>
    <w:qFormat/>
    <w:rsid w:val="00783975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8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839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839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CE8E-C849-4378-8529-21EDE19E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23</Pages>
  <Words>6693</Words>
  <Characters>38156</Characters>
  <Application>Microsoft Office Word</Application>
  <DocSecurity>0</DocSecurity>
  <Lines>317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Šimić</dc:creator>
  <cp:keywords/>
  <dc:description/>
  <cp:lastModifiedBy>Frane Šimić</cp:lastModifiedBy>
  <cp:revision>785</cp:revision>
  <cp:lastPrinted>2024-02-05T13:26:00Z</cp:lastPrinted>
  <dcterms:created xsi:type="dcterms:W3CDTF">2021-02-11T11:35:00Z</dcterms:created>
  <dcterms:modified xsi:type="dcterms:W3CDTF">2024-02-15T07:59:00Z</dcterms:modified>
</cp:coreProperties>
</file>