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B7C" w:rsidRDefault="001B0B7C" w:rsidP="001B0B7C">
      <w:pPr>
        <w:rPr>
          <w:rFonts w:ascii="Times New Roman" w:hAnsi="Times New Roman" w:cs="Times New Roman"/>
          <w:sz w:val="24"/>
          <w:szCs w:val="24"/>
        </w:rPr>
      </w:pPr>
      <w:r w:rsidRPr="006168AD">
        <w:rPr>
          <w:rFonts w:ascii="Times New Roman" w:hAnsi="Times New Roman" w:cs="Times New Roman"/>
          <w:b/>
          <w:bCs/>
          <w:sz w:val="24"/>
          <w:szCs w:val="24"/>
        </w:rPr>
        <w:t>Naziv obveznika:</w:t>
      </w:r>
      <w:r w:rsidRPr="006168AD">
        <w:rPr>
          <w:rFonts w:ascii="Times New Roman" w:hAnsi="Times New Roman" w:cs="Times New Roman"/>
          <w:sz w:val="24"/>
          <w:szCs w:val="24"/>
        </w:rPr>
        <w:t xml:space="preserve"> Općina </w:t>
      </w:r>
      <w:r w:rsidR="00131992">
        <w:rPr>
          <w:rFonts w:ascii="Times New Roman" w:hAnsi="Times New Roman" w:cs="Times New Roman"/>
          <w:sz w:val="24"/>
          <w:szCs w:val="24"/>
        </w:rPr>
        <w:t>Tučepi</w:t>
      </w:r>
      <w:r w:rsidRPr="006168AD">
        <w:rPr>
          <w:rFonts w:ascii="Times New Roman" w:hAnsi="Times New Roman" w:cs="Times New Roman"/>
          <w:sz w:val="24"/>
          <w:szCs w:val="24"/>
        </w:rPr>
        <w:br/>
      </w:r>
      <w:r w:rsidRPr="006168AD">
        <w:rPr>
          <w:rFonts w:ascii="Times New Roman" w:hAnsi="Times New Roman" w:cs="Times New Roman"/>
          <w:b/>
          <w:bCs/>
          <w:sz w:val="24"/>
          <w:szCs w:val="24"/>
        </w:rPr>
        <w:t>RKP broj:</w:t>
      </w:r>
      <w:r w:rsidRPr="006168AD">
        <w:rPr>
          <w:rFonts w:ascii="Times New Roman" w:hAnsi="Times New Roman" w:cs="Times New Roman"/>
          <w:sz w:val="24"/>
          <w:szCs w:val="24"/>
        </w:rPr>
        <w:t xml:space="preserve"> </w:t>
      </w:r>
      <w:r w:rsidR="00E1295E">
        <w:rPr>
          <w:rFonts w:ascii="Times New Roman" w:hAnsi="Times New Roman" w:cs="Times New Roman"/>
          <w:sz w:val="24"/>
          <w:szCs w:val="24"/>
        </w:rPr>
        <w:t>29566</w:t>
      </w:r>
      <w:r w:rsidRPr="006168AD">
        <w:rPr>
          <w:rFonts w:ascii="Times New Roman" w:hAnsi="Times New Roman" w:cs="Times New Roman"/>
          <w:sz w:val="24"/>
          <w:szCs w:val="24"/>
        </w:rPr>
        <w:br/>
      </w:r>
      <w:r w:rsidRPr="006168AD">
        <w:rPr>
          <w:rFonts w:ascii="Times New Roman" w:hAnsi="Times New Roman" w:cs="Times New Roman"/>
          <w:b/>
          <w:bCs/>
          <w:sz w:val="24"/>
          <w:szCs w:val="24"/>
        </w:rPr>
        <w:t>Matični broj:</w:t>
      </w:r>
      <w:r w:rsidRPr="006168AD">
        <w:rPr>
          <w:rFonts w:ascii="Times New Roman" w:hAnsi="Times New Roman" w:cs="Times New Roman"/>
          <w:sz w:val="24"/>
          <w:szCs w:val="24"/>
        </w:rPr>
        <w:t xml:space="preserve"> </w:t>
      </w:r>
      <w:r w:rsidRPr="006168AD">
        <w:rPr>
          <w:rFonts w:ascii="Times New Roman" w:eastAsia="Times New Roman" w:hAnsi="Times New Roman" w:cs="Times New Roman"/>
          <w:sz w:val="24"/>
          <w:szCs w:val="24"/>
          <w:lang w:val="en-US"/>
        </w:rPr>
        <w:t>02</w:t>
      </w:r>
      <w:r w:rsidR="00EE100B">
        <w:rPr>
          <w:rFonts w:ascii="Times New Roman" w:eastAsia="Times New Roman" w:hAnsi="Times New Roman" w:cs="Times New Roman"/>
          <w:sz w:val="24"/>
          <w:szCs w:val="24"/>
          <w:lang w:val="en-US"/>
        </w:rPr>
        <w:t>836343</w:t>
      </w:r>
      <w:r w:rsidRPr="006168AD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168A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OIB:</w:t>
      </w:r>
      <w:r w:rsidRPr="006168A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31992">
        <w:rPr>
          <w:rFonts w:ascii="Times New Roman" w:eastAsia="Times New Roman" w:hAnsi="Times New Roman" w:cs="Times New Roman"/>
          <w:sz w:val="24"/>
          <w:szCs w:val="24"/>
          <w:lang w:val="en-US"/>
        </w:rPr>
        <w:t>03720208237</w:t>
      </w:r>
      <w:r w:rsidRPr="006168AD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6168AD">
        <w:rPr>
          <w:rFonts w:ascii="Times New Roman" w:hAnsi="Times New Roman" w:cs="Times New Roman"/>
          <w:b/>
          <w:bCs/>
          <w:sz w:val="24"/>
          <w:szCs w:val="24"/>
        </w:rPr>
        <w:t>Pošta i mjesto:</w:t>
      </w:r>
      <w:r w:rsidRPr="006168AD">
        <w:rPr>
          <w:rFonts w:ascii="Times New Roman" w:hAnsi="Times New Roman" w:cs="Times New Roman"/>
          <w:sz w:val="24"/>
          <w:szCs w:val="24"/>
        </w:rPr>
        <w:t xml:space="preserve"> </w:t>
      </w:r>
      <w:r w:rsidR="00E1295E">
        <w:rPr>
          <w:rFonts w:ascii="Times New Roman" w:hAnsi="Times New Roman" w:cs="Times New Roman"/>
          <w:sz w:val="24"/>
          <w:szCs w:val="24"/>
        </w:rPr>
        <w:t>21325</w:t>
      </w:r>
      <w:r w:rsidRPr="006168AD">
        <w:rPr>
          <w:rFonts w:ascii="Times New Roman" w:hAnsi="Times New Roman" w:cs="Times New Roman"/>
          <w:sz w:val="24"/>
          <w:szCs w:val="24"/>
        </w:rPr>
        <w:t xml:space="preserve"> </w:t>
      </w:r>
      <w:r w:rsidR="00E1295E">
        <w:rPr>
          <w:rFonts w:ascii="Times New Roman" w:hAnsi="Times New Roman" w:cs="Times New Roman"/>
          <w:sz w:val="24"/>
          <w:szCs w:val="24"/>
        </w:rPr>
        <w:t>Tučepi</w:t>
      </w:r>
      <w:r w:rsidRPr="006168AD">
        <w:rPr>
          <w:rFonts w:ascii="Times New Roman" w:hAnsi="Times New Roman" w:cs="Times New Roman"/>
          <w:sz w:val="24"/>
          <w:szCs w:val="24"/>
        </w:rPr>
        <w:br/>
      </w:r>
      <w:r w:rsidRPr="006168AD">
        <w:rPr>
          <w:rFonts w:ascii="Times New Roman" w:hAnsi="Times New Roman" w:cs="Times New Roman"/>
          <w:b/>
          <w:bCs/>
          <w:sz w:val="24"/>
          <w:szCs w:val="24"/>
        </w:rPr>
        <w:t>Adresa sjedišta:</w:t>
      </w:r>
      <w:r w:rsidRPr="006168AD">
        <w:rPr>
          <w:rFonts w:ascii="Times New Roman" w:hAnsi="Times New Roman" w:cs="Times New Roman"/>
          <w:sz w:val="24"/>
          <w:szCs w:val="24"/>
        </w:rPr>
        <w:t xml:space="preserve"> </w:t>
      </w:r>
      <w:r w:rsidR="000A6D0D">
        <w:rPr>
          <w:rFonts w:ascii="Times New Roman" w:hAnsi="Times New Roman" w:cs="Times New Roman"/>
          <w:sz w:val="24"/>
          <w:szCs w:val="24"/>
        </w:rPr>
        <w:t>Kraj 39 A</w:t>
      </w:r>
      <w:r w:rsidRPr="006168AD">
        <w:rPr>
          <w:rFonts w:ascii="Times New Roman" w:hAnsi="Times New Roman" w:cs="Times New Roman"/>
          <w:sz w:val="24"/>
          <w:szCs w:val="24"/>
        </w:rPr>
        <w:br/>
      </w:r>
      <w:r w:rsidRPr="006168AD">
        <w:rPr>
          <w:rFonts w:ascii="Times New Roman" w:hAnsi="Times New Roman" w:cs="Times New Roman"/>
          <w:b/>
          <w:bCs/>
          <w:sz w:val="24"/>
          <w:szCs w:val="24"/>
        </w:rPr>
        <w:t>Razina:</w:t>
      </w:r>
      <w:r w:rsidRPr="006168AD">
        <w:rPr>
          <w:rFonts w:ascii="Times New Roman" w:hAnsi="Times New Roman" w:cs="Times New Roman"/>
          <w:sz w:val="24"/>
          <w:szCs w:val="24"/>
        </w:rPr>
        <w:t xml:space="preserve"> 22 – Proračun jedinice lokalne i područne (regionalne) samouprave</w:t>
      </w:r>
      <w:r w:rsidRPr="006168AD">
        <w:rPr>
          <w:rFonts w:ascii="Times New Roman" w:hAnsi="Times New Roman" w:cs="Times New Roman"/>
          <w:sz w:val="24"/>
          <w:szCs w:val="24"/>
        </w:rPr>
        <w:br/>
      </w:r>
      <w:r w:rsidRPr="006168AD">
        <w:rPr>
          <w:rFonts w:ascii="Times New Roman" w:hAnsi="Times New Roman" w:cs="Times New Roman"/>
          <w:b/>
          <w:bCs/>
          <w:sz w:val="24"/>
          <w:szCs w:val="24"/>
        </w:rPr>
        <w:t>Razdjel:</w:t>
      </w:r>
      <w:r w:rsidRPr="006168AD">
        <w:rPr>
          <w:rFonts w:ascii="Times New Roman" w:hAnsi="Times New Roman" w:cs="Times New Roman"/>
          <w:sz w:val="24"/>
          <w:szCs w:val="24"/>
        </w:rPr>
        <w:t xml:space="preserve"> nema razdjela</w:t>
      </w:r>
      <w:r w:rsidRPr="006168AD">
        <w:rPr>
          <w:rFonts w:ascii="Times New Roman" w:hAnsi="Times New Roman" w:cs="Times New Roman"/>
          <w:sz w:val="24"/>
          <w:szCs w:val="24"/>
        </w:rPr>
        <w:br/>
      </w:r>
      <w:r w:rsidRPr="006168AD">
        <w:rPr>
          <w:rFonts w:ascii="Times New Roman" w:hAnsi="Times New Roman" w:cs="Times New Roman"/>
          <w:b/>
          <w:bCs/>
          <w:sz w:val="24"/>
          <w:szCs w:val="24"/>
        </w:rPr>
        <w:t>Šifra djelatnosti:</w:t>
      </w:r>
      <w:r w:rsidRPr="006168AD">
        <w:rPr>
          <w:rFonts w:ascii="Times New Roman" w:hAnsi="Times New Roman" w:cs="Times New Roman"/>
          <w:sz w:val="24"/>
          <w:szCs w:val="24"/>
        </w:rPr>
        <w:t xml:space="preserve"> 8411 – Opće djelatnosti javne uprave</w:t>
      </w:r>
      <w:r w:rsidRPr="006168AD">
        <w:rPr>
          <w:rFonts w:ascii="Times New Roman" w:hAnsi="Times New Roman" w:cs="Times New Roman"/>
          <w:sz w:val="24"/>
          <w:szCs w:val="24"/>
        </w:rPr>
        <w:br/>
      </w:r>
      <w:r w:rsidRPr="006168AD">
        <w:rPr>
          <w:rFonts w:ascii="Times New Roman" w:hAnsi="Times New Roman" w:cs="Times New Roman"/>
          <w:b/>
          <w:bCs/>
          <w:sz w:val="24"/>
          <w:szCs w:val="24"/>
        </w:rPr>
        <w:t>Šifra općine:</w:t>
      </w:r>
      <w:r w:rsidRPr="006168AD">
        <w:rPr>
          <w:rFonts w:ascii="Times New Roman" w:hAnsi="Times New Roman" w:cs="Times New Roman"/>
          <w:sz w:val="24"/>
          <w:szCs w:val="24"/>
        </w:rPr>
        <w:t xml:space="preserve"> </w:t>
      </w:r>
      <w:r w:rsidR="00E1295E">
        <w:rPr>
          <w:rFonts w:ascii="Times New Roman" w:hAnsi="Times New Roman" w:cs="Times New Roman"/>
          <w:sz w:val="24"/>
          <w:szCs w:val="24"/>
        </w:rPr>
        <w:t>593</w:t>
      </w:r>
      <w:r w:rsidRPr="006168AD">
        <w:rPr>
          <w:rFonts w:ascii="Times New Roman" w:hAnsi="Times New Roman" w:cs="Times New Roman"/>
          <w:sz w:val="24"/>
          <w:szCs w:val="24"/>
        </w:rPr>
        <w:br/>
      </w:r>
      <w:r w:rsidRPr="006168AD">
        <w:rPr>
          <w:rFonts w:ascii="Times New Roman" w:hAnsi="Times New Roman" w:cs="Times New Roman"/>
          <w:b/>
          <w:bCs/>
          <w:sz w:val="24"/>
          <w:szCs w:val="24"/>
        </w:rPr>
        <w:t>Oznaka razdoblja:</w:t>
      </w:r>
      <w:r w:rsidRPr="006168AD">
        <w:rPr>
          <w:rFonts w:ascii="Times New Roman" w:hAnsi="Times New Roman" w:cs="Times New Roman"/>
          <w:sz w:val="24"/>
          <w:szCs w:val="24"/>
        </w:rPr>
        <w:t xml:space="preserve"> 20</w:t>
      </w:r>
      <w:r w:rsidR="00131992">
        <w:rPr>
          <w:rFonts w:ascii="Times New Roman" w:hAnsi="Times New Roman" w:cs="Times New Roman"/>
          <w:sz w:val="24"/>
          <w:szCs w:val="24"/>
        </w:rPr>
        <w:t>20</w:t>
      </w:r>
      <w:r w:rsidRPr="006168AD">
        <w:rPr>
          <w:rFonts w:ascii="Times New Roman" w:hAnsi="Times New Roman" w:cs="Times New Roman"/>
          <w:sz w:val="24"/>
          <w:szCs w:val="24"/>
        </w:rPr>
        <w:t>-12</w:t>
      </w:r>
    </w:p>
    <w:p w:rsidR="001B0B7C" w:rsidRDefault="001B0B7C" w:rsidP="001B0B7C">
      <w:pPr>
        <w:rPr>
          <w:rFonts w:ascii="Times New Roman" w:hAnsi="Times New Roman" w:cs="Times New Roman"/>
          <w:sz w:val="24"/>
          <w:szCs w:val="24"/>
        </w:rPr>
      </w:pPr>
    </w:p>
    <w:p w:rsidR="001B0B7C" w:rsidRPr="006168AD" w:rsidRDefault="001B0B7C" w:rsidP="001B0B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68AD">
        <w:rPr>
          <w:rFonts w:ascii="Times New Roman" w:hAnsi="Times New Roman" w:cs="Times New Roman"/>
          <w:b/>
          <w:bCs/>
          <w:sz w:val="24"/>
          <w:szCs w:val="24"/>
        </w:rPr>
        <w:t xml:space="preserve">BILJEŠKE UZ FINANCIJSKE </w:t>
      </w:r>
      <w:r w:rsidRPr="006168A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IZVJEŠTAJE </w:t>
      </w:r>
      <w:r w:rsidRPr="006168AD">
        <w:rPr>
          <w:rFonts w:ascii="Times New Roman" w:hAnsi="Times New Roman" w:cs="Times New Roman"/>
          <w:b/>
          <w:bCs/>
          <w:sz w:val="24"/>
          <w:szCs w:val="24"/>
        </w:rPr>
        <w:br/>
        <w:t>za razdoblje siječanj – prosinac 20</w:t>
      </w:r>
      <w:r w:rsidR="00486A8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6168A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B0B7C" w:rsidRDefault="001B0B7C" w:rsidP="001B0B7C">
      <w:pPr>
        <w:spacing w:before="1" w:after="0" w:line="28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B0B7C" w:rsidRDefault="001B0B7C" w:rsidP="001B0B7C">
      <w:pPr>
        <w:spacing w:before="1" w:after="0" w:line="28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B0B7C" w:rsidRDefault="001B0B7C" w:rsidP="001B0B7C">
      <w:pPr>
        <w:spacing w:before="1" w:after="0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UVOD</w:t>
      </w:r>
    </w:p>
    <w:p w:rsidR="001B0B7C" w:rsidRDefault="001B0B7C" w:rsidP="001B0B7C">
      <w:pPr>
        <w:spacing w:before="1"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B0B7C" w:rsidRDefault="001B0B7C" w:rsidP="001B0B7C">
      <w:pPr>
        <w:spacing w:before="1" w:after="0" w:line="280" w:lineRule="exact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B0B7C" w:rsidRDefault="001B0B7C" w:rsidP="001B0B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 odredbama Pravilnika o financijskom izvještavanju u proračunskom računovodstvu (Narodne Novine, br. </w:t>
      </w:r>
      <w:r w:rsidRPr="0037232E">
        <w:rPr>
          <w:rFonts w:ascii="Times New Roman" w:hAnsi="Times New Roman" w:cs="Times New Roman"/>
          <w:sz w:val="24"/>
          <w:szCs w:val="24"/>
        </w:rPr>
        <w:t>03/15, 93/15, 135/15, 2/17, 28/17</w:t>
      </w:r>
      <w:r w:rsidR="00845213">
        <w:rPr>
          <w:rFonts w:ascii="Times New Roman" w:hAnsi="Times New Roman" w:cs="Times New Roman"/>
          <w:sz w:val="24"/>
          <w:szCs w:val="24"/>
        </w:rPr>
        <w:t>, 112/18</w:t>
      </w:r>
      <w:r w:rsidRPr="0037232E">
        <w:rPr>
          <w:rFonts w:ascii="Times New Roman" w:hAnsi="Times New Roman" w:cs="Times New Roman"/>
          <w:sz w:val="24"/>
          <w:szCs w:val="24"/>
        </w:rPr>
        <w:t xml:space="preserve"> i 1</w:t>
      </w:r>
      <w:r w:rsidR="00845213">
        <w:rPr>
          <w:rFonts w:ascii="Times New Roman" w:hAnsi="Times New Roman" w:cs="Times New Roman"/>
          <w:sz w:val="24"/>
          <w:szCs w:val="24"/>
        </w:rPr>
        <w:t>26</w:t>
      </w:r>
      <w:r w:rsidRPr="0037232E">
        <w:rPr>
          <w:rFonts w:ascii="Times New Roman" w:hAnsi="Times New Roman" w:cs="Times New Roman"/>
          <w:sz w:val="24"/>
          <w:szCs w:val="24"/>
        </w:rPr>
        <w:t>/1</w:t>
      </w:r>
      <w:r w:rsidR="0084521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 i Okružnice o sastavljanju, konsolidaciji i predaji financijskih izvještaja proračuna, proračunskih i izvanproračunskih korisnika državnog proračuna te proračunskih i izvanproračunskih korisnika proračuna jedinica lokalne i područne (regionalne) samouprave za razdoblje 1. siječnja do 31. prosinca 20</w:t>
      </w:r>
      <w:r w:rsidR="003D398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 godine od Ministarstva  financija (KLASA: 400-02/</w:t>
      </w:r>
      <w:r w:rsidR="003D398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-01/2</w:t>
      </w:r>
      <w:r w:rsidR="003D39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UR.BROJ: 513-05-03-20-</w:t>
      </w:r>
      <w:r w:rsidR="003D398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3D398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D3982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D398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godine), sastavljen je Financijski izvještaj Općine </w:t>
      </w:r>
      <w:r w:rsidR="00486A82">
        <w:rPr>
          <w:rFonts w:ascii="Times New Roman" w:hAnsi="Times New Roman" w:cs="Times New Roman"/>
          <w:sz w:val="24"/>
          <w:szCs w:val="24"/>
        </w:rPr>
        <w:t>Tučepi</w:t>
      </w:r>
      <w:r>
        <w:rPr>
          <w:rFonts w:ascii="Times New Roman" w:hAnsi="Times New Roman" w:cs="Times New Roman"/>
          <w:sz w:val="24"/>
          <w:szCs w:val="24"/>
        </w:rPr>
        <w:t xml:space="preserve"> za razdoblje siječanj - prosinac 20</w:t>
      </w:r>
      <w:r w:rsidR="00486A8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godine koji se sastoji od: </w:t>
      </w:r>
    </w:p>
    <w:p w:rsidR="001B0B7C" w:rsidRDefault="001B0B7C" w:rsidP="001B0B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32E">
        <w:rPr>
          <w:rFonts w:ascii="Times New Roman" w:hAnsi="Times New Roman" w:cs="Times New Roman"/>
          <w:sz w:val="24"/>
          <w:szCs w:val="24"/>
        </w:rPr>
        <w:t xml:space="preserve">Izvještaja o prihodima i rashodima, primicima i izdacima (Obrazac PR-RAS), </w:t>
      </w:r>
    </w:p>
    <w:p w:rsidR="001B0B7C" w:rsidRDefault="001B0B7C" w:rsidP="001B0B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32E">
        <w:rPr>
          <w:rFonts w:ascii="Times New Roman" w:hAnsi="Times New Roman" w:cs="Times New Roman"/>
          <w:sz w:val="24"/>
          <w:szCs w:val="24"/>
        </w:rPr>
        <w:t xml:space="preserve">Bilance (Obrazac BIL), </w:t>
      </w:r>
    </w:p>
    <w:p w:rsidR="001B0B7C" w:rsidRDefault="001B0B7C" w:rsidP="001B0B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32E">
        <w:rPr>
          <w:rFonts w:ascii="Times New Roman" w:hAnsi="Times New Roman" w:cs="Times New Roman"/>
          <w:sz w:val="24"/>
          <w:szCs w:val="24"/>
        </w:rPr>
        <w:t xml:space="preserve">Izvještaja o rashodima prema funkcijskoj klasifikaciji (Obrazac  RAS-funkcijski), </w:t>
      </w:r>
    </w:p>
    <w:p w:rsidR="001B0B7C" w:rsidRDefault="001B0B7C" w:rsidP="001B0B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32E">
        <w:rPr>
          <w:rFonts w:ascii="Times New Roman" w:hAnsi="Times New Roman" w:cs="Times New Roman"/>
          <w:sz w:val="24"/>
          <w:szCs w:val="24"/>
        </w:rPr>
        <w:t>Izvještaja o promjenama u vrijednosti i obujmu imovine i obveza (Obrazac P-VRIO),</w:t>
      </w:r>
    </w:p>
    <w:p w:rsidR="001B0B7C" w:rsidRDefault="001B0B7C" w:rsidP="001B0B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32E">
        <w:rPr>
          <w:rFonts w:ascii="Times New Roman" w:hAnsi="Times New Roman" w:cs="Times New Roman"/>
          <w:sz w:val="24"/>
          <w:szCs w:val="24"/>
        </w:rPr>
        <w:t xml:space="preserve">Izvještaja o obvezama (Obrazac OBVEZE) i ovih </w:t>
      </w:r>
    </w:p>
    <w:p w:rsidR="001B0B7C" w:rsidRPr="0037232E" w:rsidRDefault="001B0B7C" w:rsidP="001B0B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32E">
        <w:rPr>
          <w:rFonts w:ascii="Times New Roman" w:hAnsi="Times New Roman" w:cs="Times New Roman"/>
          <w:sz w:val="24"/>
          <w:szCs w:val="24"/>
        </w:rPr>
        <w:t xml:space="preserve">Bilješki.  </w:t>
      </w:r>
    </w:p>
    <w:p w:rsidR="00E57EE2" w:rsidRDefault="00E57EE2"/>
    <w:p w:rsidR="00F70015" w:rsidRDefault="00F70015"/>
    <w:p w:rsidR="00F70015" w:rsidRDefault="00F70015"/>
    <w:p w:rsidR="00F70015" w:rsidRDefault="00F70015"/>
    <w:p w:rsidR="008C463B" w:rsidRPr="00EA16AE" w:rsidRDefault="008C463B" w:rsidP="008C463B">
      <w:pPr>
        <w:rPr>
          <w:rFonts w:ascii="Times New Roman" w:hAnsi="Times New Roman" w:cs="Times New Roman"/>
          <w:b/>
          <w:sz w:val="24"/>
          <w:szCs w:val="24"/>
        </w:rPr>
      </w:pPr>
      <w:r w:rsidRPr="00EA16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IZVJEŠTAJ O PRIHODIMA I RASHODIMA, PRIMICIMA I IZDACIMA  </w:t>
      </w:r>
    </w:p>
    <w:p w:rsidR="008C463B" w:rsidRDefault="008C463B" w:rsidP="008C463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broj 1 – Prihodi i primici / rashodi i izdaci</w:t>
      </w:r>
    </w:p>
    <w:p w:rsidR="008C463B" w:rsidRPr="002E6AF1" w:rsidRDefault="008C463B" w:rsidP="008C463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C463B" w:rsidRPr="002E6AF1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2E6AF1">
        <w:rPr>
          <w:rFonts w:ascii="Times New Roman" w:hAnsi="Times New Roman" w:cs="Times New Roman"/>
          <w:sz w:val="24"/>
          <w:szCs w:val="24"/>
        </w:rPr>
        <w:t xml:space="preserve">Ukupni prihodi i primici (AOP 629)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2E6AF1">
        <w:rPr>
          <w:rFonts w:ascii="Times New Roman" w:hAnsi="Times New Roman" w:cs="Times New Roman"/>
          <w:sz w:val="24"/>
          <w:szCs w:val="24"/>
        </w:rPr>
        <w:t xml:space="preserve">izvještajnom razdoblju su ostvareni u iznosu od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B36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.4</w:t>
      </w:r>
      <w:r w:rsidR="004B3631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3631">
        <w:rPr>
          <w:rFonts w:ascii="Times New Roman" w:hAnsi="Times New Roman" w:cs="Times New Roman"/>
          <w:sz w:val="24"/>
          <w:szCs w:val="24"/>
        </w:rPr>
        <w:t>047</w:t>
      </w:r>
      <w:r w:rsidRPr="002E6AF1">
        <w:rPr>
          <w:rFonts w:ascii="Times New Roman" w:hAnsi="Times New Roman" w:cs="Times New Roman"/>
          <w:sz w:val="24"/>
          <w:szCs w:val="24"/>
        </w:rPr>
        <w:t xml:space="preserve"> kn ili </w:t>
      </w:r>
      <w:r w:rsidR="004B3631">
        <w:rPr>
          <w:rFonts w:ascii="Times New Roman" w:hAnsi="Times New Roman" w:cs="Times New Roman"/>
          <w:sz w:val="24"/>
          <w:szCs w:val="24"/>
        </w:rPr>
        <w:t>37,80</w:t>
      </w:r>
      <w:r w:rsidRPr="002E6AF1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manje</w:t>
      </w:r>
      <w:r w:rsidRPr="002E6AF1">
        <w:rPr>
          <w:rFonts w:ascii="Times New Roman" w:hAnsi="Times New Roman" w:cs="Times New Roman"/>
          <w:sz w:val="24"/>
          <w:szCs w:val="24"/>
        </w:rPr>
        <w:t xml:space="preserve"> u odnosu na ostvarenje u prethodnoj godini, apsolutna razlika iznosi </w:t>
      </w:r>
      <w:r w:rsidR="004B3631">
        <w:rPr>
          <w:rFonts w:ascii="Times New Roman" w:hAnsi="Times New Roman" w:cs="Times New Roman"/>
          <w:sz w:val="24"/>
          <w:szCs w:val="24"/>
        </w:rPr>
        <w:t>6.656.855</w:t>
      </w:r>
      <w:r w:rsidRPr="002E6AF1">
        <w:rPr>
          <w:rFonts w:ascii="Times New Roman" w:hAnsi="Times New Roman" w:cs="Times New Roman"/>
          <w:sz w:val="24"/>
          <w:szCs w:val="24"/>
        </w:rPr>
        <w:t xml:space="preserve"> kn. Unutar ukupnih prihoda i primitaka, prihodi poslovanja u 20</w:t>
      </w:r>
      <w:r w:rsidR="004B3631">
        <w:rPr>
          <w:rFonts w:ascii="Times New Roman" w:hAnsi="Times New Roman" w:cs="Times New Roman"/>
          <w:sz w:val="24"/>
          <w:szCs w:val="24"/>
        </w:rPr>
        <w:t>20</w:t>
      </w:r>
      <w:r w:rsidRPr="002E6AF1">
        <w:rPr>
          <w:rFonts w:ascii="Times New Roman" w:hAnsi="Times New Roman" w:cs="Times New Roman"/>
          <w:sz w:val="24"/>
          <w:szCs w:val="24"/>
        </w:rPr>
        <w:t xml:space="preserve">. godini ostvareni su </w:t>
      </w:r>
      <w:r>
        <w:rPr>
          <w:rFonts w:ascii="Times New Roman" w:hAnsi="Times New Roman" w:cs="Times New Roman"/>
          <w:sz w:val="24"/>
          <w:szCs w:val="24"/>
        </w:rPr>
        <w:t xml:space="preserve">u ukupnom iznosu od </w:t>
      </w:r>
      <w:r w:rsidR="004B363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3631">
        <w:rPr>
          <w:rFonts w:ascii="Times New Roman" w:hAnsi="Times New Roman" w:cs="Times New Roman"/>
          <w:sz w:val="24"/>
          <w:szCs w:val="24"/>
        </w:rPr>
        <w:t>810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3631">
        <w:rPr>
          <w:rFonts w:ascii="Times New Roman" w:hAnsi="Times New Roman" w:cs="Times New Roman"/>
          <w:sz w:val="24"/>
          <w:szCs w:val="24"/>
        </w:rPr>
        <w:t>778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  <w:r w:rsidRPr="002E6AF1">
        <w:rPr>
          <w:rFonts w:ascii="Times New Roman" w:hAnsi="Times New Roman" w:cs="Times New Roman"/>
          <w:sz w:val="24"/>
          <w:szCs w:val="24"/>
        </w:rPr>
        <w:t xml:space="preserve">, prihodi od prodaje nefinancijske imovine ostvareni su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4B3631">
        <w:rPr>
          <w:rFonts w:ascii="Times New Roman" w:hAnsi="Times New Roman" w:cs="Times New Roman"/>
          <w:sz w:val="24"/>
          <w:szCs w:val="24"/>
        </w:rPr>
        <w:t>135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3631">
        <w:rPr>
          <w:rFonts w:ascii="Times New Roman" w:hAnsi="Times New Roman" w:cs="Times New Roman"/>
          <w:sz w:val="24"/>
          <w:szCs w:val="24"/>
        </w:rPr>
        <w:t>952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  <w:r w:rsidRPr="002E6AF1">
        <w:rPr>
          <w:rFonts w:ascii="Times New Roman" w:hAnsi="Times New Roman" w:cs="Times New Roman"/>
          <w:sz w:val="24"/>
          <w:szCs w:val="24"/>
        </w:rPr>
        <w:t xml:space="preserve">, dok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2E6AF1">
        <w:rPr>
          <w:rFonts w:ascii="Times New Roman" w:hAnsi="Times New Roman" w:cs="Times New Roman"/>
          <w:sz w:val="24"/>
          <w:szCs w:val="24"/>
        </w:rPr>
        <w:t xml:space="preserve">primici od financijske imovine </w:t>
      </w:r>
      <w:r w:rsidR="004B3631">
        <w:rPr>
          <w:rFonts w:ascii="Times New Roman" w:hAnsi="Times New Roman" w:cs="Times New Roman"/>
          <w:sz w:val="24"/>
          <w:szCs w:val="24"/>
        </w:rPr>
        <w:t xml:space="preserve">i zaduživanja </w:t>
      </w:r>
      <w:r w:rsidRPr="002E6AF1">
        <w:rPr>
          <w:rFonts w:ascii="Times New Roman" w:hAnsi="Times New Roman" w:cs="Times New Roman"/>
          <w:sz w:val="24"/>
          <w:szCs w:val="24"/>
        </w:rPr>
        <w:t>ostvareni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4B3631">
        <w:rPr>
          <w:rFonts w:ascii="Times New Roman" w:hAnsi="Times New Roman" w:cs="Times New Roman"/>
          <w:sz w:val="24"/>
          <w:szCs w:val="24"/>
        </w:rPr>
        <w:t>479.317</w:t>
      </w:r>
      <w:r>
        <w:rPr>
          <w:rFonts w:ascii="Times New Roman" w:hAnsi="Times New Roman" w:cs="Times New Roman"/>
          <w:sz w:val="24"/>
          <w:szCs w:val="24"/>
        </w:rPr>
        <w:t xml:space="preserve"> kn.</w:t>
      </w:r>
      <w:r w:rsidRPr="002E6AF1">
        <w:rPr>
          <w:rFonts w:ascii="Times New Roman" w:hAnsi="Times New Roman" w:cs="Times New Roman"/>
          <w:sz w:val="24"/>
          <w:szCs w:val="24"/>
        </w:rPr>
        <w:t xml:space="preserve"> U strukturi ukupno ostvarenih prihoda i primitaka, </w:t>
      </w:r>
      <w:r w:rsidR="004B3631">
        <w:rPr>
          <w:rFonts w:ascii="Times New Roman" w:hAnsi="Times New Roman" w:cs="Times New Roman"/>
          <w:sz w:val="24"/>
          <w:szCs w:val="24"/>
        </w:rPr>
        <w:t>94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3631">
        <w:rPr>
          <w:rFonts w:ascii="Times New Roman" w:hAnsi="Times New Roman" w:cs="Times New Roman"/>
          <w:sz w:val="24"/>
          <w:szCs w:val="24"/>
        </w:rPr>
        <w:t>62</w:t>
      </w:r>
      <w:r w:rsidRPr="002E6AF1">
        <w:rPr>
          <w:rFonts w:ascii="Times New Roman" w:hAnsi="Times New Roman" w:cs="Times New Roman"/>
          <w:sz w:val="24"/>
          <w:szCs w:val="24"/>
        </w:rPr>
        <w:t xml:space="preserve">% čine prihodi poslovanja, </w:t>
      </w:r>
      <w:r>
        <w:rPr>
          <w:rFonts w:ascii="Times New Roman" w:hAnsi="Times New Roman" w:cs="Times New Roman"/>
          <w:sz w:val="24"/>
          <w:szCs w:val="24"/>
        </w:rPr>
        <w:t>1,</w:t>
      </w:r>
      <w:r w:rsidR="004B3631">
        <w:rPr>
          <w:rFonts w:ascii="Times New Roman" w:hAnsi="Times New Roman" w:cs="Times New Roman"/>
          <w:sz w:val="24"/>
          <w:szCs w:val="24"/>
        </w:rPr>
        <w:t>19</w:t>
      </w:r>
      <w:r w:rsidRPr="002E6AF1">
        <w:rPr>
          <w:rFonts w:ascii="Times New Roman" w:hAnsi="Times New Roman" w:cs="Times New Roman"/>
          <w:sz w:val="24"/>
          <w:szCs w:val="24"/>
        </w:rPr>
        <w:t>% prihodi od prodaje nefinancijske imovine</w:t>
      </w:r>
      <w:r>
        <w:rPr>
          <w:rFonts w:ascii="Times New Roman" w:hAnsi="Times New Roman" w:cs="Times New Roman"/>
          <w:sz w:val="24"/>
          <w:szCs w:val="24"/>
        </w:rPr>
        <w:t xml:space="preserve">, dok prihodi od financijske imovine i zaduživanja čine </w:t>
      </w:r>
      <w:r w:rsidR="004B36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363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% ukupnih prihoda i primitaka</w:t>
      </w:r>
      <w:r w:rsidRPr="002E6AF1">
        <w:rPr>
          <w:rFonts w:ascii="Times New Roman" w:hAnsi="Times New Roman" w:cs="Times New Roman"/>
          <w:sz w:val="24"/>
          <w:szCs w:val="24"/>
        </w:rPr>
        <w:t>. U Tablici 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6AF1">
        <w:rPr>
          <w:rFonts w:ascii="Times New Roman" w:hAnsi="Times New Roman" w:cs="Times New Roman"/>
          <w:sz w:val="24"/>
          <w:szCs w:val="24"/>
        </w:rPr>
        <w:t xml:space="preserve">  je, radi usporedbe, prikazano ostvarenje prihoda i primitaka Općine </w:t>
      </w:r>
      <w:r w:rsidR="004B3631">
        <w:rPr>
          <w:rFonts w:ascii="Times New Roman" w:hAnsi="Times New Roman" w:cs="Times New Roman"/>
          <w:sz w:val="24"/>
          <w:szCs w:val="24"/>
        </w:rPr>
        <w:t>Tučepi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2E6AF1">
        <w:rPr>
          <w:rFonts w:ascii="Times New Roman" w:hAnsi="Times New Roman" w:cs="Times New Roman"/>
          <w:sz w:val="24"/>
          <w:szCs w:val="24"/>
        </w:rPr>
        <w:t xml:space="preserve"> razdoblju od zadnjih </w:t>
      </w:r>
      <w:r>
        <w:rPr>
          <w:rFonts w:ascii="Times New Roman" w:hAnsi="Times New Roman" w:cs="Times New Roman"/>
          <w:sz w:val="24"/>
          <w:szCs w:val="24"/>
        </w:rPr>
        <w:t>pet</w:t>
      </w:r>
      <w:r w:rsidRPr="002E6AF1">
        <w:rPr>
          <w:rFonts w:ascii="Times New Roman" w:hAnsi="Times New Roman" w:cs="Times New Roman"/>
          <w:sz w:val="24"/>
          <w:szCs w:val="24"/>
        </w:rPr>
        <w:t xml:space="preserve"> godina. </w:t>
      </w:r>
    </w:p>
    <w:p w:rsidR="008C463B" w:rsidRPr="002E6AF1" w:rsidRDefault="008C463B" w:rsidP="008C463B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8C463B" w:rsidRPr="002E6AF1" w:rsidRDefault="008C463B" w:rsidP="008C463B">
      <w:pPr>
        <w:rPr>
          <w:rFonts w:ascii="Times New Roman" w:hAnsi="Times New Roman" w:cs="Times New Roman"/>
          <w:sz w:val="24"/>
          <w:szCs w:val="24"/>
        </w:rPr>
      </w:pPr>
      <w:r w:rsidRPr="002E6AF1">
        <w:rPr>
          <w:rFonts w:ascii="Times New Roman" w:hAnsi="Times New Roman" w:cs="Times New Roman"/>
          <w:sz w:val="24"/>
          <w:szCs w:val="24"/>
        </w:rPr>
        <w:t xml:space="preserve">Tablica </w:t>
      </w:r>
      <w:r w:rsidRPr="002E6AF1">
        <w:rPr>
          <w:rFonts w:ascii="Times New Roman" w:hAnsi="Times New Roman" w:cs="Times New Roman"/>
          <w:sz w:val="24"/>
          <w:szCs w:val="24"/>
        </w:rPr>
        <w:fldChar w:fldCharType="begin"/>
      </w:r>
      <w:r w:rsidRPr="002E6AF1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2E6AF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</w:t>
      </w:r>
      <w:r w:rsidRPr="002E6AF1">
        <w:rPr>
          <w:rFonts w:ascii="Times New Roman" w:hAnsi="Times New Roman" w:cs="Times New Roman"/>
          <w:sz w:val="24"/>
          <w:szCs w:val="24"/>
        </w:rPr>
        <w:fldChar w:fldCharType="end"/>
      </w:r>
      <w:r w:rsidRPr="002E6AF1">
        <w:rPr>
          <w:rFonts w:ascii="Times New Roman" w:hAnsi="Times New Roman" w:cs="Times New Roman"/>
          <w:sz w:val="24"/>
          <w:szCs w:val="24"/>
        </w:rPr>
        <w:t xml:space="preserve">. Ostvarenje prihoda i primitaka Općine </w:t>
      </w:r>
      <w:r w:rsidR="00F02057">
        <w:rPr>
          <w:rFonts w:ascii="Times New Roman" w:hAnsi="Times New Roman" w:cs="Times New Roman"/>
          <w:sz w:val="24"/>
          <w:szCs w:val="24"/>
        </w:rPr>
        <w:t>Tučepi</w:t>
      </w:r>
      <w:r w:rsidRPr="002E6AF1">
        <w:rPr>
          <w:rFonts w:ascii="Times New Roman" w:hAnsi="Times New Roman" w:cs="Times New Roman"/>
          <w:sz w:val="24"/>
          <w:szCs w:val="24"/>
        </w:rPr>
        <w:t xml:space="preserve"> razdoblju 201</w:t>
      </w:r>
      <w:r w:rsidR="004B3631">
        <w:rPr>
          <w:rFonts w:ascii="Times New Roman" w:hAnsi="Times New Roman" w:cs="Times New Roman"/>
          <w:sz w:val="24"/>
          <w:szCs w:val="24"/>
        </w:rPr>
        <w:t>6</w:t>
      </w:r>
      <w:r w:rsidRPr="002E6AF1">
        <w:rPr>
          <w:rFonts w:ascii="Times New Roman" w:hAnsi="Times New Roman" w:cs="Times New Roman"/>
          <w:sz w:val="24"/>
          <w:szCs w:val="24"/>
        </w:rPr>
        <w:t>. do 20</w:t>
      </w:r>
      <w:r w:rsidR="004B3631">
        <w:rPr>
          <w:rFonts w:ascii="Times New Roman" w:hAnsi="Times New Roman" w:cs="Times New Roman"/>
          <w:sz w:val="24"/>
          <w:szCs w:val="24"/>
        </w:rPr>
        <w:t>20</w:t>
      </w:r>
      <w:r w:rsidRPr="002E6AF1">
        <w:rPr>
          <w:rFonts w:ascii="Times New Roman" w:hAnsi="Times New Roman" w:cs="Times New Roman"/>
          <w:sz w:val="24"/>
          <w:szCs w:val="24"/>
        </w:rPr>
        <w:t xml:space="preserve">. godine </w:t>
      </w:r>
    </w:p>
    <w:tbl>
      <w:tblPr>
        <w:tblStyle w:val="Srednjesjenanje2-Isticanje5"/>
        <w:tblW w:w="9091" w:type="dxa"/>
        <w:tblLook w:val="04A0" w:firstRow="1" w:lastRow="0" w:firstColumn="1" w:lastColumn="0" w:noHBand="0" w:noVBand="1"/>
      </w:tblPr>
      <w:tblGrid>
        <w:gridCol w:w="1185"/>
        <w:gridCol w:w="1963"/>
        <w:gridCol w:w="2188"/>
        <w:gridCol w:w="2100"/>
        <w:gridCol w:w="1655"/>
      </w:tblGrid>
      <w:tr w:rsidR="00AF555C" w:rsidRPr="002E6AF1" w:rsidTr="00AF5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85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8C463B" w:rsidRPr="002E6AF1" w:rsidRDefault="008C463B" w:rsidP="00947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Godina</w:t>
            </w: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8C463B" w:rsidRPr="002E6AF1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Prihodi poslovanja</w:t>
            </w:r>
          </w:p>
        </w:tc>
        <w:tc>
          <w:tcPr>
            <w:tcW w:w="2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8C463B" w:rsidRPr="002E6AF1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Prihodi od prodaje nefinancijske imovine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8C463B" w:rsidRPr="002E6AF1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Prihodi od financijske imovine i zaduživanja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8C463B" w:rsidRPr="002E6AF1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</w:t>
            </w:r>
          </w:p>
        </w:tc>
      </w:tr>
      <w:tr w:rsidR="00F2205F" w:rsidRPr="002E6AF1" w:rsidTr="00AF5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8C463B" w:rsidRPr="002E6AF1" w:rsidRDefault="008C463B" w:rsidP="00947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201</w:t>
            </w:r>
            <w:r w:rsidR="004B3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3B" w:rsidRPr="002E6AF1" w:rsidRDefault="00F2205F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13.041.579</w:t>
            </w:r>
            <w:r w:rsidR="008C463B"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3B" w:rsidRPr="002E6AF1" w:rsidRDefault="00F2205F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600.000</w:t>
            </w:r>
            <w:r w:rsidR="008C463B"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3B" w:rsidRPr="002E6AF1" w:rsidRDefault="004B3631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="008C463B"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8C463B" w:rsidRPr="002E6AF1" w:rsidRDefault="00F2205F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13.641.579</w:t>
            </w:r>
            <w:r w:rsidR="008C463B"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</w:t>
            </w:r>
          </w:p>
        </w:tc>
      </w:tr>
      <w:tr w:rsidR="00F2205F" w:rsidRPr="002E6AF1" w:rsidTr="00AF555C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8C463B" w:rsidRPr="002E6AF1" w:rsidRDefault="008C463B" w:rsidP="00947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201</w:t>
            </w:r>
            <w:r w:rsidR="004B3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3B" w:rsidRPr="002E6AF1" w:rsidRDefault="00F2205F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13.830.866</w:t>
            </w:r>
            <w:r w:rsidR="008C463B"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3B" w:rsidRPr="002E6AF1" w:rsidRDefault="00F2205F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3.441.650</w:t>
            </w:r>
            <w:r w:rsidR="008C463B"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3B" w:rsidRPr="002E6AF1" w:rsidRDefault="008C463B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0  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8C463B" w:rsidRPr="002E6AF1" w:rsidRDefault="00F2205F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17.272.516</w:t>
            </w:r>
            <w:r w:rsidR="008C463B"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</w:t>
            </w:r>
          </w:p>
        </w:tc>
      </w:tr>
      <w:tr w:rsidR="00F2205F" w:rsidRPr="002E6AF1" w:rsidTr="00AF5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8C463B" w:rsidRPr="002E6AF1" w:rsidRDefault="008C463B" w:rsidP="00947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201</w:t>
            </w:r>
            <w:r w:rsidR="004B3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3B" w:rsidRPr="002E6AF1" w:rsidRDefault="00F2205F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14.943.601</w:t>
            </w:r>
            <w:r w:rsidR="008C463B"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3B" w:rsidRPr="002E6AF1" w:rsidRDefault="00F2205F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20.370</w:t>
            </w:r>
            <w:r w:rsidR="008C463B"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3B" w:rsidRPr="002E6AF1" w:rsidRDefault="008C463B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0  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:rsidR="008C463B" w:rsidRPr="002E6AF1" w:rsidRDefault="00F2205F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</w:t>
            </w:r>
            <w:r w:rsidR="008C463B"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963.971</w:t>
            </w:r>
            <w:r w:rsidR="008C463B" w:rsidRPr="002E6A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</w:t>
            </w:r>
          </w:p>
        </w:tc>
      </w:tr>
      <w:tr w:rsidR="00F2205F" w:rsidRPr="002E6AF1" w:rsidTr="00AF555C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8C463B" w:rsidRPr="002E6AF1" w:rsidRDefault="008C463B" w:rsidP="00947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201</w:t>
            </w:r>
            <w:r w:rsidR="004B3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63B" w:rsidRPr="002E6AF1" w:rsidRDefault="00F2205F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16.009.191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63B" w:rsidRPr="002E6AF1" w:rsidRDefault="00F2205F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2.073.711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63B" w:rsidRPr="002E6AF1" w:rsidRDefault="008C463B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:rsidR="008C463B" w:rsidRPr="002E6AF1" w:rsidRDefault="008C463B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F22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F220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082.902</w:t>
            </w:r>
          </w:p>
        </w:tc>
      </w:tr>
      <w:tr w:rsidR="00F2205F" w:rsidRPr="002E6AF1" w:rsidTr="00AF5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8C463B" w:rsidRDefault="008C463B" w:rsidP="00947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  <w:r w:rsidR="004B3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8C463B" w:rsidRDefault="004B3631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  <w:r w:rsidR="008C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810</w:t>
            </w:r>
            <w:r w:rsidR="008C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778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8C463B" w:rsidRDefault="008C463B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4B3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  <w:r w:rsidR="004B3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952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8C463B" w:rsidRDefault="004B3631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479.317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8C463B" w:rsidRDefault="008C463B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4B3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.4</w:t>
            </w:r>
            <w:r w:rsidR="004B3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4B3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047</w:t>
            </w:r>
          </w:p>
        </w:tc>
      </w:tr>
    </w:tbl>
    <w:p w:rsidR="008C463B" w:rsidRPr="002E6AF1" w:rsidRDefault="008C463B" w:rsidP="008C463B">
      <w:pPr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2E6AF1">
        <w:rPr>
          <w:rFonts w:ascii="Times New Roman" w:hAnsi="Times New Roman" w:cs="Times New Roman"/>
          <w:sz w:val="24"/>
          <w:szCs w:val="24"/>
        </w:rPr>
        <w:t xml:space="preserve">Ukupni </w:t>
      </w:r>
      <w:r>
        <w:rPr>
          <w:rFonts w:ascii="Times New Roman" w:hAnsi="Times New Roman" w:cs="Times New Roman"/>
          <w:sz w:val="24"/>
          <w:szCs w:val="24"/>
        </w:rPr>
        <w:t>rashodi i izdaci</w:t>
      </w:r>
      <w:r w:rsidRPr="002E6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(AOP 630</w:t>
      </w:r>
      <w:r w:rsidRPr="002E6AF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2E6AF1">
        <w:rPr>
          <w:rFonts w:ascii="Times New Roman" w:hAnsi="Times New Roman" w:cs="Times New Roman"/>
          <w:sz w:val="24"/>
          <w:szCs w:val="24"/>
        </w:rPr>
        <w:t xml:space="preserve">izvještajnom razdoblju </w:t>
      </w:r>
      <w:r>
        <w:rPr>
          <w:rFonts w:ascii="Times New Roman" w:hAnsi="Times New Roman" w:cs="Times New Roman"/>
          <w:sz w:val="24"/>
          <w:szCs w:val="24"/>
        </w:rPr>
        <w:t xml:space="preserve">su izvršeni </w:t>
      </w:r>
      <w:r w:rsidRPr="002E6AF1"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E08C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08C0">
        <w:rPr>
          <w:rFonts w:ascii="Times New Roman" w:hAnsi="Times New Roman" w:cs="Times New Roman"/>
          <w:sz w:val="24"/>
          <w:szCs w:val="24"/>
        </w:rPr>
        <w:t>319.659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AF1">
        <w:rPr>
          <w:rFonts w:ascii="Times New Roman" w:hAnsi="Times New Roman" w:cs="Times New Roman"/>
          <w:sz w:val="24"/>
          <w:szCs w:val="24"/>
        </w:rPr>
        <w:t xml:space="preserve">kn ili </w:t>
      </w:r>
      <w:r w:rsidR="00BE08C0">
        <w:rPr>
          <w:rFonts w:ascii="Times New Roman" w:hAnsi="Times New Roman" w:cs="Times New Roman"/>
          <w:sz w:val="24"/>
          <w:szCs w:val="24"/>
        </w:rPr>
        <w:t>41,80</w:t>
      </w:r>
      <w:r>
        <w:rPr>
          <w:rFonts w:ascii="Times New Roman" w:hAnsi="Times New Roman" w:cs="Times New Roman"/>
          <w:sz w:val="24"/>
          <w:szCs w:val="24"/>
        </w:rPr>
        <w:t>% manje</w:t>
      </w:r>
      <w:r w:rsidRPr="002E6AF1">
        <w:rPr>
          <w:rFonts w:ascii="Times New Roman" w:hAnsi="Times New Roman" w:cs="Times New Roman"/>
          <w:sz w:val="24"/>
          <w:szCs w:val="24"/>
        </w:rPr>
        <w:t xml:space="preserve"> u odnosu na </w:t>
      </w:r>
      <w:r>
        <w:rPr>
          <w:rFonts w:ascii="Times New Roman" w:hAnsi="Times New Roman" w:cs="Times New Roman"/>
          <w:sz w:val="24"/>
          <w:szCs w:val="24"/>
        </w:rPr>
        <w:t>izvršenje</w:t>
      </w:r>
      <w:r w:rsidRPr="002E6AF1">
        <w:rPr>
          <w:rFonts w:ascii="Times New Roman" w:hAnsi="Times New Roman" w:cs="Times New Roman"/>
          <w:sz w:val="24"/>
          <w:szCs w:val="24"/>
        </w:rPr>
        <w:t xml:space="preserve"> u prethodnoj godini, apsolutna razlika iznosi </w:t>
      </w:r>
      <w:r w:rsidR="00BE08C0">
        <w:rPr>
          <w:rFonts w:ascii="Times New Roman" w:hAnsi="Times New Roman" w:cs="Times New Roman"/>
          <w:sz w:val="24"/>
          <w:szCs w:val="24"/>
        </w:rPr>
        <w:t>8.853.366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AF1">
        <w:rPr>
          <w:rFonts w:ascii="Times New Roman" w:hAnsi="Times New Roman" w:cs="Times New Roman"/>
          <w:sz w:val="24"/>
          <w:szCs w:val="24"/>
        </w:rPr>
        <w:t xml:space="preserve">kn. Unutar ukupnih </w:t>
      </w:r>
      <w:r>
        <w:rPr>
          <w:rFonts w:ascii="Times New Roman" w:hAnsi="Times New Roman" w:cs="Times New Roman"/>
          <w:sz w:val="24"/>
          <w:szCs w:val="24"/>
        </w:rPr>
        <w:t>rashoda i izdataka, rashodi</w:t>
      </w:r>
      <w:r w:rsidRPr="002E6AF1">
        <w:rPr>
          <w:rFonts w:ascii="Times New Roman" w:hAnsi="Times New Roman" w:cs="Times New Roman"/>
          <w:sz w:val="24"/>
          <w:szCs w:val="24"/>
        </w:rPr>
        <w:t xml:space="preserve"> poslovanja u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E08C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godini izvršeni su u ukupnom iznosu od </w:t>
      </w:r>
      <w:r w:rsidR="00BE08C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08C0">
        <w:rPr>
          <w:rFonts w:ascii="Times New Roman" w:hAnsi="Times New Roman" w:cs="Times New Roman"/>
          <w:sz w:val="24"/>
          <w:szCs w:val="24"/>
        </w:rPr>
        <w:t>557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08C0">
        <w:rPr>
          <w:rFonts w:ascii="Times New Roman" w:hAnsi="Times New Roman" w:cs="Times New Roman"/>
          <w:sz w:val="24"/>
          <w:szCs w:val="24"/>
        </w:rPr>
        <w:t>551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  <w:r w:rsidRPr="002E6AF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rashodi za nabavu </w:t>
      </w:r>
      <w:r w:rsidRPr="002E6AF1">
        <w:rPr>
          <w:rFonts w:ascii="Times New Roman" w:hAnsi="Times New Roman" w:cs="Times New Roman"/>
          <w:sz w:val="24"/>
          <w:szCs w:val="24"/>
        </w:rPr>
        <w:t xml:space="preserve">nefinancijske imovine </w:t>
      </w:r>
      <w:r>
        <w:rPr>
          <w:rFonts w:ascii="Times New Roman" w:hAnsi="Times New Roman" w:cs="Times New Roman"/>
          <w:sz w:val="24"/>
          <w:szCs w:val="24"/>
        </w:rPr>
        <w:t xml:space="preserve">izvršeni su u iznosu od </w:t>
      </w:r>
      <w:r w:rsidR="00BE08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08C0">
        <w:rPr>
          <w:rFonts w:ascii="Times New Roman" w:hAnsi="Times New Roman" w:cs="Times New Roman"/>
          <w:sz w:val="24"/>
          <w:szCs w:val="24"/>
        </w:rPr>
        <w:t>762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08C0">
        <w:rPr>
          <w:rFonts w:ascii="Times New Roman" w:hAnsi="Times New Roman" w:cs="Times New Roman"/>
          <w:sz w:val="24"/>
          <w:szCs w:val="24"/>
        </w:rPr>
        <w:t>108</w:t>
      </w:r>
      <w:r>
        <w:rPr>
          <w:rFonts w:ascii="Times New Roman" w:hAnsi="Times New Roman" w:cs="Times New Roman"/>
          <w:sz w:val="24"/>
          <w:szCs w:val="24"/>
        </w:rPr>
        <w:t xml:space="preserve"> kn, </w:t>
      </w:r>
      <w:r w:rsidRPr="002E6AF1">
        <w:rPr>
          <w:rFonts w:ascii="Times New Roman" w:hAnsi="Times New Roman" w:cs="Times New Roman"/>
          <w:sz w:val="24"/>
          <w:szCs w:val="24"/>
        </w:rPr>
        <w:t>dok</w:t>
      </w:r>
      <w:r>
        <w:rPr>
          <w:rFonts w:ascii="Times New Roman" w:hAnsi="Times New Roman" w:cs="Times New Roman"/>
          <w:sz w:val="24"/>
          <w:szCs w:val="24"/>
        </w:rPr>
        <w:t xml:space="preserve"> izda</w:t>
      </w:r>
      <w:r w:rsidR="00BE08C0">
        <w:rPr>
          <w:rFonts w:ascii="Times New Roman" w:hAnsi="Times New Roman" w:cs="Times New Roman"/>
          <w:sz w:val="24"/>
          <w:szCs w:val="24"/>
        </w:rPr>
        <w:t>taka</w:t>
      </w:r>
      <w:r>
        <w:rPr>
          <w:rFonts w:ascii="Times New Roman" w:hAnsi="Times New Roman" w:cs="Times New Roman"/>
          <w:sz w:val="24"/>
          <w:szCs w:val="24"/>
        </w:rPr>
        <w:t xml:space="preserve"> za financijsku imovinu i otplate zajmova </w:t>
      </w:r>
      <w:r w:rsidR="00BE08C0">
        <w:rPr>
          <w:rFonts w:ascii="Times New Roman" w:hAnsi="Times New Roman" w:cs="Times New Roman"/>
          <w:sz w:val="24"/>
          <w:szCs w:val="24"/>
        </w:rPr>
        <w:t>nije bilo.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AF1">
        <w:rPr>
          <w:rFonts w:ascii="Times New Roman" w:hAnsi="Times New Roman" w:cs="Times New Roman"/>
          <w:sz w:val="24"/>
          <w:szCs w:val="24"/>
        </w:rPr>
        <w:t xml:space="preserve">U strukturi ukupno ostvarenih </w:t>
      </w:r>
      <w:r>
        <w:rPr>
          <w:rFonts w:ascii="Times New Roman" w:hAnsi="Times New Roman" w:cs="Times New Roman"/>
          <w:sz w:val="24"/>
          <w:szCs w:val="24"/>
        </w:rPr>
        <w:t>rashoda i izdataka</w:t>
      </w:r>
      <w:r w:rsidRPr="002E6AF1">
        <w:rPr>
          <w:rFonts w:ascii="Times New Roman" w:hAnsi="Times New Roman" w:cs="Times New Roman"/>
          <w:sz w:val="24"/>
          <w:szCs w:val="24"/>
        </w:rPr>
        <w:t xml:space="preserve">, </w:t>
      </w:r>
      <w:r w:rsidR="00B26A76">
        <w:rPr>
          <w:rFonts w:ascii="Times New Roman" w:hAnsi="Times New Roman" w:cs="Times New Roman"/>
          <w:sz w:val="24"/>
          <w:szCs w:val="24"/>
        </w:rPr>
        <w:t>69,46</w:t>
      </w:r>
      <w:r w:rsidRPr="002E6AF1">
        <w:rPr>
          <w:rFonts w:ascii="Times New Roman" w:hAnsi="Times New Roman" w:cs="Times New Roman"/>
          <w:sz w:val="24"/>
          <w:szCs w:val="24"/>
        </w:rPr>
        <w:t xml:space="preserve">% čine </w:t>
      </w:r>
      <w:r>
        <w:rPr>
          <w:rFonts w:ascii="Times New Roman" w:hAnsi="Times New Roman" w:cs="Times New Roman"/>
          <w:sz w:val="24"/>
          <w:szCs w:val="24"/>
        </w:rPr>
        <w:t xml:space="preserve">rashodi poslovanja, </w:t>
      </w:r>
      <w:r w:rsidR="00B26A7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,5</w:t>
      </w:r>
      <w:r w:rsidR="00B26A76">
        <w:rPr>
          <w:rFonts w:ascii="Times New Roman" w:hAnsi="Times New Roman" w:cs="Times New Roman"/>
          <w:sz w:val="24"/>
          <w:szCs w:val="24"/>
        </w:rPr>
        <w:t>4</w:t>
      </w:r>
      <w:r w:rsidRPr="002E6AF1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rashodi za nabavu</w:t>
      </w:r>
      <w:r w:rsidRPr="002E6AF1">
        <w:rPr>
          <w:rFonts w:ascii="Times New Roman" w:hAnsi="Times New Roman" w:cs="Times New Roman"/>
          <w:sz w:val="24"/>
          <w:szCs w:val="24"/>
        </w:rPr>
        <w:t xml:space="preserve"> nefinancijske imovine</w:t>
      </w:r>
      <w:r w:rsidR="00BE08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6AF1">
        <w:rPr>
          <w:rFonts w:ascii="Times New Roman" w:hAnsi="Times New Roman" w:cs="Times New Roman"/>
          <w:sz w:val="24"/>
          <w:szCs w:val="24"/>
        </w:rPr>
        <w:t xml:space="preserve">U Tablici </w:t>
      </w:r>
      <w:r>
        <w:rPr>
          <w:rFonts w:ascii="Times New Roman" w:hAnsi="Times New Roman" w:cs="Times New Roman"/>
          <w:sz w:val="24"/>
          <w:szCs w:val="24"/>
        </w:rPr>
        <w:t>2.</w:t>
      </w:r>
      <w:r w:rsidR="00BE08C0">
        <w:rPr>
          <w:rFonts w:ascii="Times New Roman" w:hAnsi="Times New Roman" w:cs="Times New Roman"/>
          <w:sz w:val="24"/>
          <w:szCs w:val="24"/>
        </w:rPr>
        <w:t xml:space="preserve"> </w:t>
      </w:r>
      <w:r w:rsidRPr="002E6AF1">
        <w:rPr>
          <w:rFonts w:ascii="Times New Roman" w:hAnsi="Times New Roman" w:cs="Times New Roman"/>
          <w:sz w:val="24"/>
          <w:szCs w:val="24"/>
        </w:rPr>
        <w:t xml:space="preserve">je, radi usporedbe, prikazano </w:t>
      </w:r>
      <w:r>
        <w:rPr>
          <w:rFonts w:ascii="Times New Roman" w:hAnsi="Times New Roman" w:cs="Times New Roman"/>
          <w:sz w:val="24"/>
          <w:szCs w:val="24"/>
        </w:rPr>
        <w:t>izvršenje</w:t>
      </w:r>
      <w:r w:rsidRPr="002E6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rashoda i izdataka </w:t>
      </w:r>
      <w:r w:rsidRPr="002E6AF1">
        <w:rPr>
          <w:rFonts w:ascii="Times New Roman" w:hAnsi="Times New Roman" w:cs="Times New Roman"/>
          <w:sz w:val="24"/>
          <w:szCs w:val="24"/>
        </w:rPr>
        <w:t xml:space="preserve">Općine </w:t>
      </w:r>
      <w:r w:rsidR="00BE08C0">
        <w:rPr>
          <w:rFonts w:ascii="Times New Roman" w:hAnsi="Times New Roman" w:cs="Times New Roman"/>
          <w:sz w:val="24"/>
          <w:szCs w:val="24"/>
        </w:rPr>
        <w:t>Tučepi u</w:t>
      </w:r>
      <w:r w:rsidRPr="002E6AF1">
        <w:rPr>
          <w:rFonts w:ascii="Times New Roman" w:hAnsi="Times New Roman" w:cs="Times New Roman"/>
          <w:sz w:val="24"/>
          <w:szCs w:val="24"/>
        </w:rPr>
        <w:t xml:space="preserve"> razdoblju od zadnjih </w:t>
      </w:r>
      <w:r>
        <w:rPr>
          <w:rFonts w:ascii="Times New Roman" w:hAnsi="Times New Roman" w:cs="Times New Roman"/>
          <w:sz w:val="24"/>
          <w:szCs w:val="24"/>
        </w:rPr>
        <w:t>pet</w:t>
      </w:r>
      <w:r w:rsidRPr="002E6AF1">
        <w:rPr>
          <w:rFonts w:ascii="Times New Roman" w:hAnsi="Times New Roman" w:cs="Times New Roman"/>
          <w:sz w:val="24"/>
          <w:szCs w:val="24"/>
        </w:rPr>
        <w:t xml:space="preserve"> godina. </w:t>
      </w:r>
    </w:p>
    <w:p w:rsidR="008C463B" w:rsidRDefault="008C463B" w:rsidP="008C463B">
      <w:pPr>
        <w:rPr>
          <w:rFonts w:ascii="Times New Roman" w:hAnsi="Times New Roman" w:cs="Times New Roman"/>
          <w:sz w:val="24"/>
          <w:szCs w:val="24"/>
        </w:rPr>
      </w:pPr>
      <w:r w:rsidRPr="002E6AF1">
        <w:rPr>
          <w:rFonts w:ascii="Times New Roman" w:hAnsi="Times New Roman" w:cs="Times New Roman"/>
          <w:sz w:val="24"/>
          <w:szCs w:val="24"/>
        </w:rPr>
        <w:t xml:space="preserve">Tablica </w:t>
      </w:r>
      <w:r w:rsidRPr="002E6AF1">
        <w:rPr>
          <w:rFonts w:ascii="Times New Roman" w:hAnsi="Times New Roman" w:cs="Times New Roman"/>
          <w:sz w:val="24"/>
          <w:szCs w:val="24"/>
        </w:rPr>
        <w:fldChar w:fldCharType="begin"/>
      </w:r>
      <w:r w:rsidRPr="002E6AF1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2E6AF1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Pr="002E6AF1">
        <w:rPr>
          <w:rFonts w:ascii="Times New Roman" w:hAnsi="Times New Roman" w:cs="Times New Roman"/>
          <w:sz w:val="24"/>
          <w:szCs w:val="24"/>
        </w:rPr>
        <w:fldChar w:fldCharType="end"/>
      </w:r>
      <w:r w:rsidRPr="002E6AF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Izvršenje rashoda i izdataka</w:t>
      </w:r>
      <w:r w:rsidRPr="002E6AF1">
        <w:rPr>
          <w:rFonts w:ascii="Times New Roman" w:hAnsi="Times New Roman" w:cs="Times New Roman"/>
          <w:sz w:val="24"/>
          <w:szCs w:val="24"/>
        </w:rPr>
        <w:t xml:space="preserve"> Općine </w:t>
      </w:r>
      <w:r w:rsidR="00BE08C0">
        <w:rPr>
          <w:rFonts w:ascii="Times New Roman" w:hAnsi="Times New Roman" w:cs="Times New Roman"/>
          <w:sz w:val="24"/>
          <w:szCs w:val="24"/>
        </w:rPr>
        <w:t>Tučepi u</w:t>
      </w:r>
      <w:r w:rsidRPr="002E6AF1">
        <w:rPr>
          <w:rFonts w:ascii="Times New Roman" w:hAnsi="Times New Roman" w:cs="Times New Roman"/>
          <w:sz w:val="24"/>
          <w:szCs w:val="24"/>
        </w:rPr>
        <w:t xml:space="preserve"> razdoblju 201</w:t>
      </w:r>
      <w:r w:rsidR="00BE08C0">
        <w:rPr>
          <w:rFonts w:ascii="Times New Roman" w:hAnsi="Times New Roman" w:cs="Times New Roman"/>
          <w:sz w:val="24"/>
          <w:szCs w:val="24"/>
        </w:rPr>
        <w:t>6</w:t>
      </w:r>
      <w:r w:rsidRPr="002E6AF1">
        <w:rPr>
          <w:rFonts w:ascii="Times New Roman" w:hAnsi="Times New Roman" w:cs="Times New Roman"/>
          <w:sz w:val="24"/>
          <w:szCs w:val="24"/>
        </w:rPr>
        <w:t>. do 20</w:t>
      </w:r>
      <w:r w:rsidR="00BE08C0">
        <w:rPr>
          <w:rFonts w:ascii="Times New Roman" w:hAnsi="Times New Roman" w:cs="Times New Roman"/>
          <w:sz w:val="24"/>
          <w:szCs w:val="24"/>
        </w:rPr>
        <w:t>20</w:t>
      </w:r>
      <w:r w:rsidRPr="002E6AF1">
        <w:rPr>
          <w:rFonts w:ascii="Times New Roman" w:hAnsi="Times New Roman" w:cs="Times New Roman"/>
          <w:sz w:val="24"/>
          <w:szCs w:val="24"/>
        </w:rPr>
        <w:t xml:space="preserve">. godine </w:t>
      </w:r>
    </w:p>
    <w:tbl>
      <w:tblPr>
        <w:tblStyle w:val="Srednjesjenanje2-Isticanje5"/>
        <w:tblW w:w="9050" w:type="dxa"/>
        <w:tblBorders>
          <w:left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10"/>
        <w:gridCol w:w="1810"/>
        <w:gridCol w:w="1810"/>
        <w:gridCol w:w="1810"/>
        <w:gridCol w:w="1810"/>
      </w:tblGrid>
      <w:tr w:rsidR="003942AF" w:rsidRPr="006F5A13" w:rsidTr="00AF5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8C463B" w:rsidRPr="006F5A13" w:rsidRDefault="008C463B" w:rsidP="00947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Godina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8C463B" w:rsidRPr="006F5A13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8C463B" w:rsidRPr="006F5A13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8C463B" w:rsidRPr="006F5A13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Izdaci za financijsku imovinu i otplate zajmova</w:t>
            </w:r>
          </w:p>
        </w:tc>
        <w:tc>
          <w:tcPr>
            <w:tcW w:w="1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8C463B" w:rsidRPr="006F5A13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UKUPNO</w:t>
            </w:r>
          </w:p>
        </w:tc>
      </w:tr>
      <w:tr w:rsidR="003942AF" w:rsidRPr="006F5A13" w:rsidTr="00AF5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8C463B" w:rsidRPr="006F5A13" w:rsidRDefault="008C463B" w:rsidP="00947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201</w:t>
            </w:r>
            <w:r w:rsidR="00394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3B" w:rsidRPr="006F5A13" w:rsidRDefault="005D6CEA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="008C463B"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079</w:t>
            </w:r>
            <w:r w:rsidR="008C463B"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  <w:r w:rsidR="008C463B"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3B" w:rsidRPr="006F5A13" w:rsidRDefault="008C463B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 w:rsidR="005D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D36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 w:rsidR="005D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48.149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3B" w:rsidRPr="006F5A13" w:rsidRDefault="003942AF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8C463B" w:rsidRPr="006F5A13" w:rsidRDefault="00D36D66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</w:t>
            </w:r>
            <w:r w:rsidR="008C463B"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328</w:t>
            </w:r>
            <w:r w:rsidR="008C463B"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111</w:t>
            </w:r>
          </w:p>
        </w:tc>
      </w:tr>
      <w:tr w:rsidR="003942AF" w:rsidRPr="006F5A13" w:rsidTr="00AF555C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8C463B" w:rsidRPr="006F5A13" w:rsidRDefault="008C463B" w:rsidP="00947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201</w:t>
            </w:r>
            <w:r w:rsidR="00394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3B" w:rsidRPr="006F5A13" w:rsidRDefault="005D6CEA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="008C463B"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321</w:t>
            </w:r>
            <w:r w:rsidR="008C463B"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3B" w:rsidRPr="006F5A13" w:rsidRDefault="005D6CEA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="008C463B"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410.055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3B" w:rsidRPr="006F5A13" w:rsidRDefault="003942AF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8C463B" w:rsidRPr="006F5A13" w:rsidRDefault="00D36D66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  <w:r w:rsidR="008C463B"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731</w:t>
            </w:r>
            <w:r w:rsidR="008C463B"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  <w:r w:rsidR="008C463B"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</w:t>
            </w:r>
          </w:p>
        </w:tc>
      </w:tr>
      <w:tr w:rsidR="003942AF" w:rsidRPr="006F5A13" w:rsidTr="00AF5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:rsidR="008C463B" w:rsidRPr="006F5A13" w:rsidRDefault="008C463B" w:rsidP="00947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201</w:t>
            </w:r>
            <w:r w:rsidR="00394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3B" w:rsidRPr="006F5A13" w:rsidRDefault="00D36D66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="008C463B"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776</w:t>
            </w:r>
            <w:r w:rsidR="008C463B"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3B" w:rsidRPr="006F5A13" w:rsidRDefault="00D36D66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  <w:r w:rsidR="005D6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903</w:t>
            </w:r>
            <w:r w:rsidR="008C463B"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63B" w:rsidRPr="006F5A13" w:rsidRDefault="003942AF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="008C463B"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8C463B" w:rsidRPr="006F5A13" w:rsidRDefault="00D36D66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</w:t>
            </w:r>
            <w:r w:rsidR="008C463B"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679</w:t>
            </w:r>
            <w:r w:rsidR="008C463B" w:rsidRPr="006F5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697</w:t>
            </w:r>
          </w:p>
        </w:tc>
      </w:tr>
      <w:tr w:rsidR="003942AF" w:rsidRPr="006F5A13" w:rsidTr="00AF555C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8C463B" w:rsidRPr="006F5A13" w:rsidRDefault="008C463B" w:rsidP="00947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201</w:t>
            </w:r>
            <w:r w:rsidR="00394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63B" w:rsidRPr="006F5A13" w:rsidRDefault="003942AF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</w:t>
            </w:r>
            <w:r w:rsidR="008C463B" w:rsidRPr="006B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528.444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63B" w:rsidRPr="006F5A13" w:rsidRDefault="003942AF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</w:t>
            </w:r>
            <w:r w:rsidR="008C463B" w:rsidRPr="006B7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644.581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63B" w:rsidRPr="006F5A13" w:rsidRDefault="003942AF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C463B" w:rsidRPr="006F5A13" w:rsidRDefault="003942AF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21.173.025</w:t>
            </w:r>
          </w:p>
        </w:tc>
      </w:tr>
      <w:tr w:rsidR="003942AF" w:rsidRPr="006F5A13" w:rsidTr="00AF5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auto"/>
              <w:left w:val="single" w:sz="18" w:space="0" w:color="000000" w:themeColor="text1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:rsidR="008C463B" w:rsidRDefault="008C463B" w:rsidP="00947A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  <w:r w:rsidR="00394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463B" w:rsidRPr="006B7411" w:rsidRDefault="003942AF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</w:t>
            </w:r>
            <w:r w:rsidR="008C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853</w:t>
            </w:r>
            <w:r w:rsidR="008C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463B" w:rsidRPr="006B7411" w:rsidRDefault="003942AF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="008C4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762.108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C463B" w:rsidRDefault="003942AF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8C463B" w:rsidRPr="006B7411" w:rsidRDefault="008C463B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  <w:r w:rsidR="00394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="00394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319.659</w:t>
            </w:r>
          </w:p>
        </w:tc>
      </w:tr>
    </w:tbl>
    <w:p w:rsidR="003D2089" w:rsidRDefault="003D2089"/>
    <w:p w:rsidR="008C463B" w:rsidRPr="002628C9" w:rsidRDefault="008C463B" w:rsidP="008C463B">
      <w:pPr>
        <w:rPr>
          <w:rFonts w:ascii="Times New Roman" w:hAnsi="Times New Roman" w:cs="Times New Roman"/>
          <w:sz w:val="24"/>
          <w:szCs w:val="24"/>
        </w:rPr>
      </w:pPr>
      <w:r w:rsidRPr="002628C9">
        <w:rPr>
          <w:rFonts w:ascii="Times New Roman" w:hAnsi="Times New Roman" w:cs="Times New Roman"/>
          <w:sz w:val="24"/>
          <w:szCs w:val="24"/>
        </w:rPr>
        <w:t xml:space="preserve">Tablica </w:t>
      </w:r>
      <w:r w:rsidRPr="002628C9">
        <w:rPr>
          <w:rFonts w:ascii="Times New Roman" w:hAnsi="Times New Roman" w:cs="Times New Roman"/>
          <w:sz w:val="24"/>
          <w:szCs w:val="24"/>
        </w:rPr>
        <w:fldChar w:fldCharType="begin"/>
      </w:r>
      <w:r w:rsidRPr="002628C9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2628C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3</w:t>
      </w:r>
      <w:r w:rsidRPr="002628C9">
        <w:rPr>
          <w:rFonts w:ascii="Times New Roman" w:hAnsi="Times New Roman" w:cs="Times New Roman"/>
          <w:sz w:val="24"/>
          <w:szCs w:val="24"/>
        </w:rPr>
        <w:fldChar w:fldCharType="end"/>
      </w:r>
      <w:r w:rsidRPr="002628C9">
        <w:rPr>
          <w:rFonts w:ascii="Times New Roman" w:hAnsi="Times New Roman" w:cs="Times New Roman"/>
          <w:sz w:val="24"/>
          <w:szCs w:val="24"/>
        </w:rPr>
        <w:t>. Ukupni prihodi i rashodi, primici i izdaci u 20</w:t>
      </w:r>
      <w:r w:rsidR="00AD4A5E">
        <w:rPr>
          <w:rFonts w:ascii="Times New Roman" w:hAnsi="Times New Roman" w:cs="Times New Roman"/>
          <w:sz w:val="24"/>
          <w:szCs w:val="24"/>
        </w:rPr>
        <w:t>20</w:t>
      </w:r>
      <w:r w:rsidRPr="002628C9">
        <w:rPr>
          <w:rFonts w:ascii="Times New Roman" w:hAnsi="Times New Roman" w:cs="Times New Roman"/>
          <w:sz w:val="24"/>
          <w:szCs w:val="24"/>
        </w:rPr>
        <w:t>. godini (u kn)</w:t>
      </w:r>
    </w:p>
    <w:tbl>
      <w:tblPr>
        <w:tblStyle w:val="Svijetlipopis-Isticanje2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722"/>
        <w:gridCol w:w="2446"/>
        <w:gridCol w:w="948"/>
        <w:gridCol w:w="2001"/>
        <w:gridCol w:w="2128"/>
        <w:gridCol w:w="821"/>
      </w:tblGrid>
      <w:tr w:rsidR="00927BA0" w:rsidRPr="000C4C64" w:rsidTr="00927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shd w:val="clear" w:color="auto" w:fill="A8D08D" w:themeFill="accent6" w:themeFillTint="99"/>
            <w:textDirection w:val="tbRl"/>
            <w:vAlign w:val="center"/>
          </w:tcPr>
          <w:p w:rsidR="008C463B" w:rsidRPr="000C4C64" w:rsidRDefault="008C463B" w:rsidP="00947AC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0C4C64">
              <w:rPr>
                <w:rFonts w:ascii="Times New Roman" w:hAnsi="Times New Roman" w:cs="Times New Roman"/>
              </w:rPr>
              <w:t>Račun</w:t>
            </w:r>
          </w:p>
        </w:tc>
        <w:tc>
          <w:tcPr>
            <w:tcW w:w="2450" w:type="dxa"/>
            <w:shd w:val="clear" w:color="auto" w:fill="A8D08D" w:themeFill="accent6" w:themeFillTint="99"/>
            <w:vAlign w:val="center"/>
          </w:tcPr>
          <w:p w:rsidR="008C463B" w:rsidRPr="000C4C64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C4C64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949" w:type="dxa"/>
            <w:shd w:val="clear" w:color="auto" w:fill="A8D08D" w:themeFill="accent6" w:themeFillTint="99"/>
            <w:vAlign w:val="center"/>
          </w:tcPr>
          <w:p w:rsidR="008C463B" w:rsidRPr="000C4C64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C4C64">
              <w:rPr>
                <w:rFonts w:ascii="Times New Roman" w:hAnsi="Times New Roman" w:cs="Times New Roman"/>
              </w:rPr>
              <w:t>AOP iz PR-RAS</w:t>
            </w:r>
          </w:p>
        </w:tc>
        <w:tc>
          <w:tcPr>
            <w:tcW w:w="2004" w:type="dxa"/>
            <w:shd w:val="clear" w:color="auto" w:fill="A8D08D" w:themeFill="accent6" w:themeFillTint="99"/>
            <w:vAlign w:val="center"/>
          </w:tcPr>
          <w:p w:rsidR="008C463B" w:rsidRPr="000C4C64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C4C64">
              <w:rPr>
                <w:rFonts w:ascii="Times New Roman" w:hAnsi="Times New Roman" w:cs="Times New Roman"/>
              </w:rPr>
              <w:t>Ostvareno prethodne godine</w:t>
            </w:r>
          </w:p>
        </w:tc>
        <w:tc>
          <w:tcPr>
            <w:tcW w:w="2132" w:type="dxa"/>
            <w:shd w:val="clear" w:color="auto" w:fill="A8D08D" w:themeFill="accent6" w:themeFillTint="99"/>
            <w:vAlign w:val="center"/>
          </w:tcPr>
          <w:p w:rsidR="008C463B" w:rsidRPr="000C4C64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C4C64">
              <w:rPr>
                <w:rFonts w:ascii="Times New Roman" w:hAnsi="Times New Roman" w:cs="Times New Roman"/>
              </w:rPr>
              <w:t>Ostvareno tekuće razdoblje</w:t>
            </w:r>
          </w:p>
        </w:tc>
        <w:tc>
          <w:tcPr>
            <w:tcW w:w="809" w:type="dxa"/>
            <w:shd w:val="clear" w:color="auto" w:fill="A8D08D" w:themeFill="accent6" w:themeFillTint="99"/>
            <w:textDirection w:val="tbRl"/>
            <w:vAlign w:val="center"/>
          </w:tcPr>
          <w:p w:rsidR="008C463B" w:rsidRPr="000C4C64" w:rsidRDefault="008C463B" w:rsidP="00947AC3">
            <w:pPr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C4C64">
              <w:rPr>
                <w:rFonts w:ascii="Times New Roman" w:hAnsi="Times New Roman" w:cs="Times New Roman"/>
              </w:rPr>
              <w:t>Indeks</w:t>
            </w:r>
          </w:p>
        </w:tc>
      </w:tr>
      <w:tr w:rsidR="00927BA0" w:rsidRPr="000C4C64" w:rsidTr="00927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:rsidR="008C463B" w:rsidRPr="000C4C64" w:rsidRDefault="008C463B" w:rsidP="00947AC3">
            <w:pPr>
              <w:jc w:val="center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0C4C64">
              <w:rPr>
                <w:rFonts w:ascii="Times New Roman" w:hAnsi="Times New Roman" w:cs="Times New Roman"/>
                <w:i/>
                <w:sz w:val="14"/>
                <w:szCs w:val="14"/>
              </w:rPr>
              <w:t>1</w:t>
            </w:r>
          </w:p>
        </w:tc>
        <w:tc>
          <w:tcPr>
            <w:tcW w:w="2450" w:type="dxa"/>
            <w:vAlign w:val="center"/>
          </w:tcPr>
          <w:p w:rsidR="008C463B" w:rsidRPr="000C4C64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0C4C64">
              <w:rPr>
                <w:rFonts w:ascii="Times New Roman" w:hAnsi="Times New Roman" w:cs="Times New Roman"/>
                <w:i/>
                <w:sz w:val="14"/>
                <w:szCs w:val="14"/>
              </w:rPr>
              <w:t>2</w:t>
            </w:r>
          </w:p>
        </w:tc>
        <w:tc>
          <w:tcPr>
            <w:tcW w:w="949" w:type="dxa"/>
            <w:vAlign w:val="center"/>
          </w:tcPr>
          <w:p w:rsidR="008C463B" w:rsidRPr="000C4C64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0C4C64">
              <w:rPr>
                <w:rFonts w:ascii="Times New Roman" w:hAnsi="Times New Roman" w:cs="Times New Roman"/>
                <w:i/>
                <w:sz w:val="14"/>
                <w:szCs w:val="14"/>
              </w:rPr>
              <w:t>3</w:t>
            </w:r>
          </w:p>
        </w:tc>
        <w:tc>
          <w:tcPr>
            <w:tcW w:w="2004" w:type="dxa"/>
            <w:vAlign w:val="center"/>
          </w:tcPr>
          <w:p w:rsidR="008C463B" w:rsidRPr="000C4C64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0C4C64">
              <w:rPr>
                <w:rFonts w:ascii="Times New Roman" w:hAnsi="Times New Roman" w:cs="Times New Roman"/>
                <w:i/>
                <w:sz w:val="14"/>
                <w:szCs w:val="14"/>
              </w:rPr>
              <w:t>4</w:t>
            </w:r>
          </w:p>
        </w:tc>
        <w:tc>
          <w:tcPr>
            <w:tcW w:w="2132" w:type="dxa"/>
            <w:vAlign w:val="center"/>
          </w:tcPr>
          <w:p w:rsidR="008C463B" w:rsidRPr="000C4C64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0C4C64">
              <w:rPr>
                <w:rFonts w:ascii="Times New Roman" w:hAnsi="Times New Roman" w:cs="Times New Roman"/>
                <w:i/>
                <w:sz w:val="14"/>
                <w:szCs w:val="14"/>
              </w:rPr>
              <w:t>5</w:t>
            </w:r>
          </w:p>
        </w:tc>
        <w:tc>
          <w:tcPr>
            <w:tcW w:w="809" w:type="dxa"/>
            <w:vAlign w:val="center"/>
          </w:tcPr>
          <w:p w:rsidR="008C463B" w:rsidRPr="000C4C64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0C4C64">
              <w:rPr>
                <w:rFonts w:ascii="Times New Roman" w:hAnsi="Times New Roman" w:cs="Times New Roman"/>
                <w:i/>
                <w:sz w:val="14"/>
                <w:szCs w:val="14"/>
              </w:rPr>
              <w:t>6</w:t>
            </w:r>
          </w:p>
        </w:tc>
      </w:tr>
      <w:tr w:rsidR="00927BA0" w:rsidRPr="000C4C64" w:rsidTr="00927BA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:rsidR="008C463B" w:rsidRPr="000C4C64" w:rsidRDefault="008C463B" w:rsidP="00947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50" w:type="dxa"/>
            <w:vAlign w:val="center"/>
          </w:tcPr>
          <w:p w:rsidR="008C463B" w:rsidRPr="000C4C64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Prihodi poslovanja</w:t>
            </w:r>
          </w:p>
        </w:tc>
        <w:tc>
          <w:tcPr>
            <w:tcW w:w="949" w:type="dxa"/>
            <w:vAlign w:val="center"/>
          </w:tcPr>
          <w:p w:rsidR="008C463B" w:rsidRPr="000C4C64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2004" w:type="dxa"/>
            <w:vAlign w:val="center"/>
          </w:tcPr>
          <w:p w:rsidR="008C463B" w:rsidRPr="000C4C64" w:rsidRDefault="00927BA0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C46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009</w:t>
            </w:r>
            <w:r w:rsidR="008C46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132" w:type="dxa"/>
            <w:vAlign w:val="center"/>
          </w:tcPr>
          <w:p w:rsidR="008C463B" w:rsidRPr="000C4C64" w:rsidRDefault="00927BA0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C46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810</w:t>
            </w:r>
            <w:r w:rsidR="008C46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778</w:t>
            </w:r>
          </w:p>
        </w:tc>
        <w:tc>
          <w:tcPr>
            <w:tcW w:w="809" w:type="dxa"/>
            <w:vAlign w:val="center"/>
          </w:tcPr>
          <w:p w:rsidR="008C463B" w:rsidRPr="000C4C64" w:rsidRDefault="00927BA0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67,50</w:t>
            </w:r>
          </w:p>
        </w:tc>
      </w:tr>
      <w:tr w:rsidR="00927BA0" w:rsidRPr="000C4C64" w:rsidTr="00927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:rsidR="008C463B" w:rsidRPr="000C4C64" w:rsidRDefault="008C463B" w:rsidP="00947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50" w:type="dxa"/>
            <w:vAlign w:val="center"/>
          </w:tcPr>
          <w:p w:rsidR="008C463B" w:rsidRPr="000C4C64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Prihodi od prodaje nefinancijske imovine</w:t>
            </w:r>
          </w:p>
        </w:tc>
        <w:tc>
          <w:tcPr>
            <w:tcW w:w="949" w:type="dxa"/>
            <w:vAlign w:val="center"/>
          </w:tcPr>
          <w:p w:rsidR="008C463B" w:rsidRPr="000C4C64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2004" w:type="dxa"/>
            <w:vAlign w:val="center"/>
          </w:tcPr>
          <w:p w:rsidR="008C463B" w:rsidRPr="000C4C64" w:rsidRDefault="00927BA0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2.073.711</w:t>
            </w:r>
          </w:p>
        </w:tc>
        <w:tc>
          <w:tcPr>
            <w:tcW w:w="2132" w:type="dxa"/>
            <w:vAlign w:val="center"/>
          </w:tcPr>
          <w:p w:rsidR="008C463B" w:rsidRPr="000C4C64" w:rsidRDefault="008C463B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7BA0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.</w:t>
            </w:r>
            <w:r w:rsidR="00927BA0"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809" w:type="dxa"/>
            <w:vAlign w:val="center"/>
          </w:tcPr>
          <w:p w:rsidR="008C463B" w:rsidRPr="000C4C64" w:rsidRDefault="00927BA0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6,60</w:t>
            </w:r>
          </w:p>
        </w:tc>
      </w:tr>
      <w:tr w:rsidR="00927BA0" w:rsidRPr="000C4C64" w:rsidTr="00927BA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:rsidR="008C463B" w:rsidRDefault="008C463B" w:rsidP="00947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50" w:type="dxa"/>
            <w:vAlign w:val="center"/>
          </w:tcPr>
          <w:p w:rsidR="008C463B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Primici od financijske imovine i zaduživanja</w:t>
            </w:r>
          </w:p>
        </w:tc>
        <w:tc>
          <w:tcPr>
            <w:tcW w:w="949" w:type="dxa"/>
            <w:vAlign w:val="center"/>
          </w:tcPr>
          <w:p w:rsidR="008C463B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2004" w:type="dxa"/>
            <w:vAlign w:val="center"/>
          </w:tcPr>
          <w:p w:rsidR="008C463B" w:rsidRDefault="008C463B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32" w:type="dxa"/>
            <w:vAlign w:val="center"/>
          </w:tcPr>
          <w:p w:rsidR="008C463B" w:rsidRDefault="00927BA0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</w:t>
            </w:r>
            <w:r w:rsidR="008C46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809" w:type="dxa"/>
            <w:vAlign w:val="center"/>
          </w:tcPr>
          <w:p w:rsidR="008C463B" w:rsidRDefault="00927BA0" w:rsidP="00927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7BA0" w:rsidRPr="000C4C64" w:rsidTr="00927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:rsidR="008C463B" w:rsidRPr="000C4C64" w:rsidRDefault="008C463B" w:rsidP="00947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vAlign w:val="center"/>
          </w:tcPr>
          <w:p w:rsidR="008C463B" w:rsidRPr="000C4C64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949" w:type="dxa"/>
            <w:vAlign w:val="center"/>
          </w:tcPr>
          <w:p w:rsidR="008C463B" w:rsidRPr="000C4C64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2004" w:type="dxa"/>
            <w:vAlign w:val="center"/>
          </w:tcPr>
          <w:p w:rsidR="008C463B" w:rsidRPr="000C4C64" w:rsidRDefault="008C463B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7BA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  <w:r w:rsidR="00927BA0">
              <w:rPr>
                <w:rFonts w:ascii="Times New Roman" w:hAnsi="Times New Roman" w:cs="Times New Roman"/>
              </w:rPr>
              <w:t>082.902</w:t>
            </w:r>
          </w:p>
        </w:tc>
        <w:tc>
          <w:tcPr>
            <w:tcW w:w="2132" w:type="dxa"/>
            <w:vAlign w:val="center"/>
          </w:tcPr>
          <w:p w:rsidR="008C463B" w:rsidRPr="000C4C64" w:rsidRDefault="008C463B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7BA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.4</w:t>
            </w:r>
            <w:r w:rsidR="00927BA0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.</w:t>
            </w:r>
            <w:r w:rsidR="00927BA0">
              <w:rPr>
                <w:rFonts w:ascii="Times New Roman" w:hAnsi="Times New Roman" w:cs="Times New Roman"/>
              </w:rPr>
              <w:t>047</w:t>
            </w:r>
          </w:p>
        </w:tc>
        <w:tc>
          <w:tcPr>
            <w:tcW w:w="809" w:type="dxa"/>
            <w:vAlign w:val="center"/>
          </w:tcPr>
          <w:p w:rsidR="008C463B" w:rsidRPr="000C4C64" w:rsidRDefault="00927BA0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63,20</w:t>
            </w:r>
          </w:p>
        </w:tc>
      </w:tr>
      <w:tr w:rsidR="008C463B" w:rsidRPr="000C4C64" w:rsidTr="00927BA0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6"/>
            <w:vAlign w:val="center"/>
          </w:tcPr>
          <w:p w:rsidR="008C463B" w:rsidRPr="000C4C64" w:rsidRDefault="008C463B" w:rsidP="00947A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27BA0" w:rsidRPr="000C4C64" w:rsidTr="00927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:rsidR="008C463B" w:rsidRPr="000C4C64" w:rsidRDefault="008C463B" w:rsidP="00947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0" w:type="dxa"/>
            <w:vAlign w:val="center"/>
          </w:tcPr>
          <w:p w:rsidR="008C463B" w:rsidRPr="000C4C64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poslovanja</w:t>
            </w:r>
          </w:p>
        </w:tc>
        <w:tc>
          <w:tcPr>
            <w:tcW w:w="949" w:type="dxa"/>
            <w:vAlign w:val="center"/>
          </w:tcPr>
          <w:p w:rsidR="008C463B" w:rsidRPr="000C4C64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004" w:type="dxa"/>
            <w:vAlign w:val="center"/>
          </w:tcPr>
          <w:p w:rsidR="008C463B" w:rsidRPr="000C4C64" w:rsidRDefault="00927BA0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C46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528</w:t>
            </w:r>
            <w:r w:rsidR="008C463B">
              <w:rPr>
                <w:rFonts w:ascii="Times New Roman" w:hAnsi="Times New Roman" w:cs="Times New Roman"/>
              </w:rPr>
              <w:t>.4</w:t>
            </w: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32" w:type="dxa"/>
            <w:vAlign w:val="center"/>
          </w:tcPr>
          <w:p w:rsidR="008C463B" w:rsidRPr="000C4C64" w:rsidRDefault="00927BA0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C46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557.551</w:t>
            </w:r>
          </w:p>
        </w:tc>
        <w:tc>
          <w:tcPr>
            <w:tcW w:w="809" w:type="dxa"/>
            <w:vAlign w:val="center"/>
          </w:tcPr>
          <w:p w:rsidR="008C463B" w:rsidRPr="000C4C64" w:rsidRDefault="00927BA0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89,80</w:t>
            </w:r>
          </w:p>
        </w:tc>
      </w:tr>
      <w:tr w:rsidR="00927BA0" w:rsidRPr="000C4C64" w:rsidTr="00927BA0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:rsidR="008C463B" w:rsidRPr="000C4C64" w:rsidRDefault="008C463B" w:rsidP="00947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0" w:type="dxa"/>
            <w:vAlign w:val="center"/>
          </w:tcPr>
          <w:p w:rsidR="008C463B" w:rsidRPr="000C4C64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Rashodi za nabavu nefinancijske imovine</w:t>
            </w:r>
          </w:p>
        </w:tc>
        <w:tc>
          <w:tcPr>
            <w:tcW w:w="949" w:type="dxa"/>
            <w:vAlign w:val="center"/>
          </w:tcPr>
          <w:p w:rsidR="008C463B" w:rsidRPr="000C4C64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2004" w:type="dxa"/>
            <w:vAlign w:val="center"/>
          </w:tcPr>
          <w:p w:rsidR="008C463B" w:rsidRPr="000C4C64" w:rsidRDefault="00927BA0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11.644.581</w:t>
            </w:r>
          </w:p>
        </w:tc>
        <w:tc>
          <w:tcPr>
            <w:tcW w:w="2132" w:type="dxa"/>
            <w:vAlign w:val="center"/>
          </w:tcPr>
          <w:p w:rsidR="008C463B" w:rsidRPr="000C4C64" w:rsidRDefault="00927BA0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C46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762</w:t>
            </w:r>
            <w:r w:rsidR="008C46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809" w:type="dxa"/>
            <w:vAlign w:val="center"/>
          </w:tcPr>
          <w:p w:rsidR="008C463B" w:rsidRPr="000C4C64" w:rsidRDefault="00927BA0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32,30</w:t>
            </w:r>
          </w:p>
        </w:tc>
      </w:tr>
      <w:tr w:rsidR="00927BA0" w:rsidRPr="000C4C64" w:rsidTr="00927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:rsidR="008C463B" w:rsidRDefault="008C463B" w:rsidP="00947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0" w:type="dxa"/>
            <w:vAlign w:val="center"/>
          </w:tcPr>
          <w:p w:rsidR="008C463B" w:rsidRPr="00E120A5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F5A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Izdaci za financijsku imovinu i otplate zajmova</w:t>
            </w:r>
          </w:p>
        </w:tc>
        <w:tc>
          <w:tcPr>
            <w:tcW w:w="949" w:type="dxa"/>
            <w:vAlign w:val="center"/>
          </w:tcPr>
          <w:p w:rsidR="008C463B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2004" w:type="dxa"/>
            <w:vAlign w:val="center"/>
          </w:tcPr>
          <w:p w:rsidR="008C463B" w:rsidRDefault="00927BA0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32" w:type="dxa"/>
            <w:vAlign w:val="center"/>
          </w:tcPr>
          <w:p w:rsidR="008C463B" w:rsidRDefault="008C463B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9" w:type="dxa"/>
            <w:vAlign w:val="center"/>
          </w:tcPr>
          <w:p w:rsidR="008C463B" w:rsidRDefault="00927BA0" w:rsidP="00927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7BA0" w:rsidRPr="000C4C64" w:rsidTr="00927BA0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:rsidR="008C463B" w:rsidRDefault="008C463B" w:rsidP="00947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vAlign w:val="center"/>
          </w:tcPr>
          <w:p w:rsidR="008C463B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949" w:type="dxa"/>
            <w:vAlign w:val="center"/>
          </w:tcPr>
          <w:p w:rsidR="008C463B" w:rsidRPr="000C4C64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2004" w:type="dxa"/>
            <w:vAlign w:val="center"/>
          </w:tcPr>
          <w:p w:rsidR="008C463B" w:rsidRPr="000C4C64" w:rsidRDefault="00927BA0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C46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173</w:t>
            </w:r>
            <w:r w:rsidR="008C46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025</w:t>
            </w:r>
          </w:p>
        </w:tc>
        <w:tc>
          <w:tcPr>
            <w:tcW w:w="2132" w:type="dxa"/>
            <w:vAlign w:val="center"/>
          </w:tcPr>
          <w:p w:rsidR="008C463B" w:rsidRPr="000C4C64" w:rsidRDefault="008C463B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7BA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="00927BA0">
              <w:rPr>
                <w:rFonts w:ascii="Times New Roman" w:hAnsi="Times New Roman" w:cs="Times New Roman"/>
              </w:rPr>
              <w:t>319</w:t>
            </w:r>
            <w:r>
              <w:rPr>
                <w:rFonts w:ascii="Times New Roman" w:hAnsi="Times New Roman" w:cs="Times New Roman"/>
              </w:rPr>
              <w:t>.</w:t>
            </w:r>
            <w:r w:rsidR="00927BA0"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809" w:type="dxa"/>
            <w:vAlign w:val="center"/>
          </w:tcPr>
          <w:p w:rsidR="008C463B" w:rsidRPr="000C4C64" w:rsidRDefault="00927BA0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58,20</w:t>
            </w:r>
          </w:p>
        </w:tc>
      </w:tr>
      <w:tr w:rsidR="008C463B" w:rsidRPr="000C4C64" w:rsidTr="00927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6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C463B" w:rsidRPr="000C4C64" w:rsidRDefault="008C463B" w:rsidP="00947AC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27BA0" w:rsidRPr="000C4C64" w:rsidTr="00927BA0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:rsidR="008C463B" w:rsidRPr="000C4C64" w:rsidRDefault="008C463B" w:rsidP="00947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922</w:t>
            </w:r>
          </w:p>
        </w:tc>
        <w:tc>
          <w:tcPr>
            <w:tcW w:w="2450" w:type="dxa"/>
            <w:vAlign w:val="center"/>
          </w:tcPr>
          <w:p w:rsidR="008C463B" w:rsidRPr="000C4C64" w:rsidRDefault="00927BA0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Manjak</w:t>
            </w:r>
            <w:r w:rsidR="008C463B">
              <w:rPr>
                <w:rFonts w:ascii="Times New Roman" w:hAnsi="Times New Roman" w:cs="Times New Roman"/>
              </w:rPr>
              <w:t xml:space="preserve"> prihoda i primitaka</w:t>
            </w:r>
          </w:p>
        </w:tc>
        <w:tc>
          <w:tcPr>
            <w:tcW w:w="949" w:type="dxa"/>
            <w:vAlign w:val="center"/>
          </w:tcPr>
          <w:p w:rsidR="008C463B" w:rsidRPr="000C4C64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27B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4" w:type="dxa"/>
            <w:vAlign w:val="center"/>
          </w:tcPr>
          <w:p w:rsidR="008C463B" w:rsidRPr="000C4C64" w:rsidRDefault="00927BA0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3.090.123</w:t>
            </w:r>
          </w:p>
        </w:tc>
        <w:tc>
          <w:tcPr>
            <w:tcW w:w="2132" w:type="dxa"/>
            <w:vAlign w:val="center"/>
          </w:tcPr>
          <w:p w:rsidR="008C463B" w:rsidRPr="000C4C64" w:rsidRDefault="00927BA0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893.612</w:t>
            </w:r>
          </w:p>
        </w:tc>
        <w:tc>
          <w:tcPr>
            <w:tcW w:w="809" w:type="dxa"/>
            <w:vAlign w:val="center"/>
          </w:tcPr>
          <w:p w:rsidR="008C463B" w:rsidRPr="000C4C64" w:rsidRDefault="008C463B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27BA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="00927BA0">
              <w:rPr>
                <w:rFonts w:ascii="Times New Roman" w:hAnsi="Times New Roman" w:cs="Times New Roman"/>
              </w:rPr>
              <w:t>90</w:t>
            </w:r>
          </w:p>
        </w:tc>
      </w:tr>
      <w:tr w:rsidR="00927BA0" w:rsidRPr="000C4C64" w:rsidTr="00927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:rsidR="008C463B" w:rsidRDefault="008C463B" w:rsidP="00947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2450" w:type="dxa"/>
            <w:vAlign w:val="center"/>
          </w:tcPr>
          <w:p w:rsidR="008C463B" w:rsidRPr="000C4C64" w:rsidRDefault="00927BA0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Višak</w:t>
            </w:r>
            <w:r w:rsidR="008C463B">
              <w:rPr>
                <w:rFonts w:ascii="Times New Roman" w:hAnsi="Times New Roman" w:cs="Times New Roman"/>
              </w:rPr>
              <w:t xml:space="preserve"> prihoda i primitaka - preneseni</w:t>
            </w:r>
          </w:p>
        </w:tc>
        <w:tc>
          <w:tcPr>
            <w:tcW w:w="949" w:type="dxa"/>
            <w:vAlign w:val="center"/>
          </w:tcPr>
          <w:p w:rsidR="008C463B" w:rsidRPr="000C4C64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927BA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4" w:type="dxa"/>
            <w:vAlign w:val="center"/>
          </w:tcPr>
          <w:p w:rsidR="008C463B" w:rsidRPr="000C4C64" w:rsidRDefault="00927BA0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87.237</w:t>
            </w:r>
          </w:p>
        </w:tc>
        <w:tc>
          <w:tcPr>
            <w:tcW w:w="2132" w:type="dxa"/>
            <w:vAlign w:val="center"/>
          </w:tcPr>
          <w:p w:rsidR="008C463B" w:rsidRPr="000C4C64" w:rsidRDefault="00927BA0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9" w:type="dxa"/>
            <w:vAlign w:val="center"/>
          </w:tcPr>
          <w:p w:rsidR="008C463B" w:rsidRPr="000C4C64" w:rsidRDefault="00927BA0" w:rsidP="00927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7BA0" w:rsidRPr="000C4C64" w:rsidTr="00927BA0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:rsidR="00927BA0" w:rsidRDefault="00927BA0" w:rsidP="00927B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2450" w:type="dxa"/>
            <w:vAlign w:val="center"/>
          </w:tcPr>
          <w:p w:rsidR="00927BA0" w:rsidRPr="000C4C64" w:rsidRDefault="00927BA0" w:rsidP="00927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Manjak prihoda i primitaka - preneseni</w:t>
            </w:r>
          </w:p>
        </w:tc>
        <w:tc>
          <w:tcPr>
            <w:tcW w:w="949" w:type="dxa"/>
            <w:vAlign w:val="center"/>
          </w:tcPr>
          <w:p w:rsidR="00927BA0" w:rsidRPr="000C4C64" w:rsidRDefault="00927BA0" w:rsidP="00927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2004" w:type="dxa"/>
            <w:vAlign w:val="center"/>
          </w:tcPr>
          <w:p w:rsidR="00927BA0" w:rsidRPr="000C4C64" w:rsidRDefault="00927BA0" w:rsidP="00927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32" w:type="dxa"/>
            <w:vAlign w:val="center"/>
          </w:tcPr>
          <w:p w:rsidR="00927BA0" w:rsidRPr="000C4C64" w:rsidRDefault="00927BA0" w:rsidP="00927BA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3.002.886</w:t>
            </w:r>
          </w:p>
        </w:tc>
        <w:tc>
          <w:tcPr>
            <w:tcW w:w="809" w:type="dxa"/>
            <w:vAlign w:val="center"/>
          </w:tcPr>
          <w:p w:rsidR="00927BA0" w:rsidRPr="000C4C64" w:rsidRDefault="00927BA0" w:rsidP="00927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27BA0" w:rsidRPr="000C4C64" w:rsidTr="00927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vAlign w:val="center"/>
          </w:tcPr>
          <w:p w:rsidR="008C463B" w:rsidRDefault="008C463B" w:rsidP="00947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2450" w:type="dxa"/>
            <w:vAlign w:val="center"/>
          </w:tcPr>
          <w:p w:rsidR="008C463B" w:rsidRPr="000C4C64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Manjak prihoda i primitaka za pokriće u sljedećem razdoblju</w:t>
            </w:r>
          </w:p>
        </w:tc>
        <w:tc>
          <w:tcPr>
            <w:tcW w:w="949" w:type="dxa"/>
            <w:vAlign w:val="center"/>
          </w:tcPr>
          <w:p w:rsidR="008C463B" w:rsidRPr="000C4C64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2004" w:type="dxa"/>
            <w:vAlign w:val="center"/>
          </w:tcPr>
          <w:p w:rsidR="008C463B" w:rsidRPr="000C4C64" w:rsidRDefault="00927BA0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C46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002</w:t>
            </w:r>
            <w:r w:rsidR="008C46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886</w:t>
            </w:r>
          </w:p>
        </w:tc>
        <w:tc>
          <w:tcPr>
            <w:tcW w:w="2132" w:type="dxa"/>
            <w:vAlign w:val="center"/>
          </w:tcPr>
          <w:p w:rsidR="008C463B" w:rsidRPr="000C4C64" w:rsidRDefault="00927BA0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3.896.498</w:t>
            </w:r>
          </w:p>
        </w:tc>
        <w:tc>
          <w:tcPr>
            <w:tcW w:w="809" w:type="dxa"/>
            <w:vAlign w:val="center"/>
          </w:tcPr>
          <w:p w:rsidR="008C463B" w:rsidRPr="000C4C64" w:rsidRDefault="00927BA0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129,80</w:t>
            </w:r>
          </w:p>
        </w:tc>
      </w:tr>
    </w:tbl>
    <w:p w:rsidR="008C463B" w:rsidRPr="000C4C64" w:rsidRDefault="008C463B" w:rsidP="008C463B">
      <w:pPr>
        <w:rPr>
          <w:rFonts w:ascii="Times New Roman" w:hAnsi="Times New Roman" w:cs="Times New Roman"/>
        </w:rPr>
      </w:pPr>
    </w:p>
    <w:p w:rsidR="008C463B" w:rsidRDefault="008C463B" w:rsidP="008C4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broj 2</w:t>
      </w:r>
      <w:r w:rsidRPr="002B357B">
        <w:rPr>
          <w:rFonts w:ascii="Times New Roman" w:hAnsi="Times New Roman" w:cs="Times New Roman"/>
          <w:sz w:val="24"/>
          <w:szCs w:val="24"/>
        </w:rPr>
        <w:t xml:space="preserve"> - AOP 001 PRIHODI POSLOVANJA  </w:t>
      </w:r>
    </w:p>
    <w:p w:rsidR="008C463B" w:rsidRPr="002B357B" w:rsidRDefault="008C463B" w:rsidP="008C463B">
      <w:pPr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2B357B">
        <w:rPr>
          <w:rFonts w:ascii="Times New Roman" w:hAnsi="Times New Roman" w:cs="Times New Roman"/>
          <w:sz w:val="24"/>
          <w:szCs w:val="24"/>
        </w:rPr>
        <w:t>Prihodi poslovanja (AOP 001) ostvareni su u iznosu</w:t>
      </w:r>
      <w:r>
        <w:rPr>
          <w:rFonts w:ascii="Times New Roman" w:hAnsi="Times New Roman" w:cs="Times New Roman"/>
          <w:sz w:val="24"/>
          <w:szCs w:val="24"/>
        </w:rPr>
        <w:t xml:space="preserve"> od</w:t>
      </w:r>
      <w:r w:rsidRPr="002B357B">
        <w:rPr>
          <w:rFonts w:ascii="Times New Roman" w:hAnsi="Times New Roman" w:cs="Times New Roman"/>
          <w:sz w:val="24"/>
          <w:szCs w:val="24"/>
        </w:rPr>
        <w:t xml:space="preserve"> </w:t>
      </w:r>
      <w:r w:rsidR="0020741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414">
        <w:rPr>
          <w:rFonts w:ascii="Times New Roman" w:hAnsi="Times New Roman" w:cs="Times New Roman"/>
          <w:sz w:val="24"/>
          <w:szCs w:val="24"/>
        </w:rPr>
        <w:t>810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207414">
        <w:rPr>
          <w:rFonts w:ascii="Times New Roman" w:hAnsi="Times New Roman" w:cs="Times New Roman"/>
          <w:sz w:val="24"/>
          <w:szCs w:val="24"/>
        </w:rPr>
        <w:t>778</w:t>
      </w:r>
      <w:r w:rsidRPr="002B357B">
        <w:rPr>
          <w:rFonts w:ascii="Times New Roman" w:hAnsi="Times New Roman" w:cs="Times New Roman"/>
          <w:sz w:val="24"/>
          <w:szCs w:val="24"/>
        </w:rPr>
        <w:t xml:space="preserve"> kn. </w:t>
      </w:r>
      <w:r w:rsidRPr="00FD19CD">
        <w:rPr>
          <w:rFonts w:ascii="Times New Roman" w:hAnsi="Times New Roman" w:cs="Times New Roman"/>
          <w:sz w:val="24"/>
          <w:szCs w:val="24"/>
        </w:rPr>
        <w:t>U tablici koja slijedi daje se pregled ostvarenih prihoda</w:t>
      </w:r>
      <w:r>
        <w:rPr>
          <w:rFonts w:ascii="Times New Roman" w:hAnsi="Times New Roman" w:cs="Times New Roman"/>
          <w:sz w:val="24"/>
          <w:szCs w:val="24"/>
        </w:rPr>
        <w:t xml:space="preserve"> poslovanja</w:t>
      </w:r>
      <w:r w:rsidRPr="00FD19CD">
        <w:rPr>
          <w:rFonts w:ascii="Times New Roman" w:hAnsi="Times New Roman" w:cs="Times New Roman"/>
          <w:sz w:val="24"/>
          <w:szCs w:val="24"/>
        </w:rPr>
        <w:t xml:space="preserve"> za razdoblje </w:t>
      </w:r>
      <w:r w:rsidR="00207414">
        <w:rPr>
          <w:rFonts w:ascii="Times New Roman" w:hAnsi="Times New Roman" w:cs="Times New Roman"/>
          <w:sz w:val="24"/>
          <w:szCs w:val="24"/>
        </w:rPr>
        <w:t>1-12</w:t>
      </w:r>
      <w:r w:rsidRPr="00FD19CD">
        <w:rPr>
          <w:rFonts w:ascii="Times New Roman" w:hAnsi="Times New Roman" w:cs="Times New Roman"/>
          <w:sz w:val="24"/>
          <w:szCs w:val="24"/>
        </w:rPr>
        <w:t xml:space="preserve"> 20</w:t>
      </w:r>
      <w:r w:rsidR="00207414">
        <w:rPr>
          <w:rFonts w:ascii="Times New Roman" w:hAnsi="Times New Roman" w:cs="Times New Roman"/>
          <w:sz w:val="24"/>
          <w:szCs w:val="24"/>
        </w:rPr>
        <w:t>20</w:t>
      </w:r>
      <w:r w:rsidRPr="00FD19CD">
        <w:rPr>
          <w:rFonts w:ascii="Times New Roman" w:hAnsi="Times New Roman" w:cs="Times New Roman"/>
          <w:sz w:val="24"/>
          <w:szCs w:val="24"/>
        </w:rPr>
        <w:t>. godine.</w:t>
      </w:r>
    </w:p>
    <w:p w:rsidR="008C463B" w:rsidRPr="0041432C" w:rsidRDefault="008C463B" w:rsidP="008C463B">
      <w:pPr>
        <w:rPr>
          <w:rFonts w:ascii="Times New Roman" w:hAnsi="Times New Roman" w:cs="Times New Roman"/>
          <w:sz w:val="24"/>
          <w:szCs w:val="24"/>
        </w:rPr>
      </w:pPr>
    </w:p>
    <w:p w:rsidR="008C463B" w:rsidRPr="00166A9F" w:rsidRDefault="008C463B" w:rsidP="008C463B">
      <w:pPr>
        <w:rPr>
          <w:rFonts w:ascii="Times New Roman" w:hAnsi="Times New Roman" w:cs="Times New Roman"/>
          <w:sz w:val="24"/>
          <w:szCs w:val="24"/>
        </w:rPr>
      </w:pPr>
      <w:r w:rsidRPr="00166A9F">
        <w:rPr>
          <w:rFonts w:ascii="Times New Roman" w:hAnsi="Times New Roman" w:cs="Times New Roman"/>
          <w:sz w:val="24"/>
          <w:szCs w:val="24"/>
        </w:rPr>
        <w:t xml:space="preserve">Tablica </w:t>
      </w:r>
      <w:r w:rsidRPr="00166A9F">
        <w:rPr>
          <w:rFonts w:ascii="Times New Roman" w:hAnsi="Times New Roman" w:cs="Times New Roman"/>
          <w:sz w:val="24"/>
          <w:szCs w:val="24"/>
        </w:rPr>
        <w:fldChar w:fldCharType="begin"/>
      </w:r>
      <w:r w:rsidRPr="00166A9F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166A9F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4</w:t>
      </w:r>
      <w:r w:rsidRPr="00166A9F">
        <w:rPr>
          <w:rFonts w:ascii="Times New Roman" w:hAnsi="Times New Roman" w:cs="Times New Roman"/>
          <w:sz w:val="24"/>
          <w:szCs w:val="24"/>
        </w:rPr>
        <w:fldChar w:fldCharType="end"/>
      </w:r>
      <w:r w:rsidRPr="00166A9F">
        <w:rPr>
          <w:rFonts w:ascii="Times New Roman" w:hAnsi="Times New Roman" w:cs="Times New Roman"/>
          <w:sz w:val="24"/>
          <w:szCs w:val="24"/>
        </w:rPr>
        <w:t xml:space="preserve">. Ostvarenje prihoda poslovanja Općine </w:t>
      </w:r>
      <w:r w:rsidR="00207414">
        <w:rPr>
          <w:rFonts w:ascii="Times New Roman" w:hAnsi="Times New Roman" w:cs="Times New Roman"/>
          <w:sz w:val="24"/>
          <w:szCs w:val="24"/>
        </w:rPr>
        <w:t>Tučepi</w:t>
      </w:r>
      <w:r w:rsidRPr="00166A9F">
        <w:rPr>
          <w:rFonts w:ascii="Times New Roman" w:hAnsi="Times New Roman" w:cs="Times New Roman"/>
          <w:sz w:val="24"/>
          <w:szCs w:val="24"/>
        </w:rPr>
        <w:t xml:space="preserve"> za 20</w:t>
      </w:r>
      <w:r w:rsidR="00207414">
        <w:rPr>
          <w:rFonts w:ascii="Times New Roman" w:hAnsi="Times New Roman" w:cs="Times New Roman"/>
          <w:sz w:val="24"/>
          <w:szCs w:val="24"/>
        </w:rPr>
        <w:t>20</w:t>
      </w:r>
      <w:r w:rsidRPr="00166A9F">
        <w:rPr>
          <w:rFonts w:ascii="Times New Roman" w:hAnsi="Times New Roman" w:cs="Times New Roman"/>
          <w:sz w:val="24"/>
          <w:szCs w:val="24"/>
        </w:rPr>
        <w:t>. godinu</w:t>
      </w:r>
    </w:p>
    <w:tbl>
      <w:tblPr>
        <w:tblStyle w:val="Tablicapopisa3-isticanje1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4290"/>
        <w:gridCol w:w="697"/>
        <w:gridCol w:w="1206"/>
        <w:gridCol w:w="1206"/>
        <w:gridCol w:w="876"/>
      </w:tblGrid>
      <w:tr w:rsidR="00207414" w:rsidRPr="00FC421D" w:rsidTr="000E1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24" w:type="dxa"/>
            <w:shd w:val="clear" w:color="auto" w:fill="A8D08D" w:themeFill="accent6" w:themeFillTint="99"/>
            <w:vAlign w:val="center"/>
          </w:tcPr>
          <w:p w:rsidR="008C463B" w:rsidRPr="00FC421D" w:rsidRDefault="008C463B" w:rsidP="00947AC3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b w:val="0"/>
                <w:lang w:eastAsia="hr-HR"/>
              </w:rPr>
              <w:t>Račun</w:t>
            </w:r>
          </w:p>
        </w:tc>
        <w:tc>
          <w:tcPr>
            <w:tcW w:w="4290" w:type="dxa"/>
            <w:shd w:val="clear" w:color="auto" w:fill="A8D08D" w:themeFill="accent6" w:themeFillTint="99"/>
            <w:vAlign w:val="center"/>
          </w:tcPr>
          <w:p w:rsidR="008C463B" w:rsidRPr="00FC421D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b w:val="0"/>
                <w:lang w:eastAsia="hr-HR"/>
              </w:rPr>
              <w:t>Opis</w:t>
            </w:r>
          </w:p>
        </w:tc>
        <w:tc>
          <w:tcPr>
            <w:tcW w:w="880" w:type="dxa"/>
            <w:shd w:val="clear" w:color="auto" w:fill="A8D08D" w:themeFill="accent6" w:themeFillTint="99"/>
            <w:vAlign w:val="center"/>
          </w:tcPr>
          <w:p w:rsidR="008C463B" w:rsidRPr="00FC421D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AOP</w:t>
            </w:r>
          </w:p>
        </w:tc>
        <w:tc>
          <w:tcPr>
            <w:tcW w:w="1096" w:type="dxa"/>
            <w:shd w:val="clear" w:color="auto" w:fill="A8D08D" w:themeFill="accent6" w:themeFillTint="99"/>
            <w:noWrap/>
            <w:vAlign w:val="center"/>
          </w:tcPr>
          <w:p w:rsidR="008C463B" w:rsidRPr="00FC421D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201</w:t>
            </w:r>
            <w:r w:rsidR="00207414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9</w:t>
            </w:r>
            <w:r w:rsidRPr="00FC421D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.</w:t>
            </w:r>
          </w:p>
        </w:tc>
        <w:tc>
          <w:tcPr>
            <w:tcW w:w="1096" w:type="dxa"/>
            <w:shd w:val="clear" w:color="auto" w:fill="A8D08D" w:themeFill="accent6" w:themeFillTint="99"/>
            <w:noWrap/>
            <w:vAlign w:val="center"/>
          </w:tcPr>
          <w:p w:rsidR="008C463B" w:rsidRPr="00FC421D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20</w:t>
            </w:r>
            <w:r w:rsidR="00207414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20</w:t>
            </w:r>
            <w:r w:rsidRPr="00FC421D"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  <w:t>.</w:t>
            </w:r>
          </w:p>
        </w:tc>
        <w:tc>
          <w:tcPr>
            <w:tcW w:w="876" w:type="dxa"/>
            <w:shd w:val="clear" w:color="auto" w:fill="A8D08D" w:themeFill="accent6" w:themeFillTint="99"/>
            <w:noWrap/>
            <w:vAlign w:val="center"/>
          </w:tcPr>
          <w:p w:rsidR="008C463B" w:rsidRPr="00FC421D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b w:val="0"/>
                <w:lang w:eastAsia="hr-HR"/>
              </w:rPr>
              <w:t>Indeks</w:t>
            </w:r>
          </w:p>
        </w:tc>
      </w:tr>
      <w:tr w:rsidR="00207414" w:rsidRPr="00FC421D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vAlign w:val="center"/>
          </w:tcPr>
          <w:p w:rsidR="008C463B" w:rsidRPr="00FC421D" w:rsidRDefault="008C463B" w:rsidP="00947AC3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b w:val="0"/>
                <w:lang w:eastAsia="hr-HR"/>
              </w:rPr>
              <w:t>6</w:t>
            </w:r>
          </w:p>
        </w:tc>
        <w:tc>
          <w:tcPr>
            <w:tcW w:w="4290" w:type="dxa"/>
            <w:vAlign w:val="center"/>
          </w:tcPr>
          <w:p w:rsidR="008C463B" w:rsidRPr="00FC421D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lang w:eastAsia="hr-HR"/>
              </w:rPr>
              <w:t xml:space="preserve">PRIHODI POSLOVANJA </w:t>
            </w:r>
          </w:p>
        </w:tc>
        <w:tc>
          <w:tcPr>
            <w:tcW w:w="880" w:type="dxa"/>
            <w:vAlign w:val="center"/>
          </w:tcPr>
          <w:p w:rsidR="008C463B" w:rsidRPr="00FC421D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bCs/>
                <w:lang w:eastAsia="hr-HR"/>
              </w:rPr>
              <w:t>001</w:t>
            </w:r>
          </w:p>
        </w:tc>
        <w:tc>
          <w:tcPr>
            <w:tcW w:w="1096" w:type="dxa"/>
            <w:noWrap/>
            <w:vAlign w:val="center"/>
          </w:tcPr>
          <w:p w:rsidR="008C463B" w:rsidRPr="00FC421D" w:rsidRDefault="00207414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16.009.191</w:t>
            </w:r>
          </w:p>
        </w:tc>
        <w:tc>
          <w:tcPr>
            <w:tcW w:w="1096" w:type="dxa"/>
            <w:noWrap/>
            <w:vAlign w:val="center"/>
          </w:tcPr>
          <w:p w:rsidR="008C463B" w:rsidRPr="00FC421D" w:rsidRDefault="00207414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10</w:t>
            </w:r>
            <w:r w:rsidR="008C463B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810</w:t>
            </w:r>
            <w:r w:rsidR="008C463B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778</w:t>
            </w:r>
          </w:p>
        </w:tc>
        <w:tc>
          <w:tcPr>
            <w:tcW w:w="876" w:type="dxa"/>
            <w:noWrap/>
            <w:vAlign w:val="center"/>
          </w:tcPr>
          <w:p w:rsidR="008C463B" w:rsidRPr="00FC421D" w:rsidRDefault="00207414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67,50</w:t>
            </w:r>
          </w:p>
        </w:tc>
      </w:tr>
      <w:tr w:rsidR="00207414" w:rsidRPr="00FC421D" w:rsidTr="00947AC3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vAlign w:val="center"/>
            <w:hideMark/>
          </w:tcPr>
          <w:p w:rsidR="008C463B" w:rsidRPr="00FC421D" w:rsidRDefault="008C463B" w:rsidP="00947AC3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b w:val="0"/>
                <w:lang w:eastAsia="hr-HR"/>
              </w:rPr>
              <w:t>61</w:t>
            </w:r>
          </w:p>
        </w:tc>
        <w:tc>
          <w:tcPr>
            <w:tcW w:w="4290" w:type="dxa"/>
            <w:vAlign w:val="center"/>
            <w:hideMark/>
          </w:tcPr>
          <w:p w:rsidR="008C463B" w:rsidRPr="00FC421D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lang w:eastAsia="hr-HR"/>
              </w:rPr>
              <w:t>Prihodi od poreza</w:t>
            </w:r>
          </w:p>
        </w:tc>
        <w:tc>
          <w:tcPr>
            <w:tcW w:w="880" w:type="dxa"/>
            <w:vAlign w:val="center"/>
            <w:hideMark/>
          </w:tcPr>
          <w:p w:rsidR="008C463B" w:rsidRPr="00FC421D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bCs/>
                <w:lang w:eastAsia="hr-HR"/>
              </w:rPr>
              <w:t>002</w:t>
            </w:r>
          </w:p>
        </w:tc>
        <w:tc>
          <w:tcPr>
            <w:tcW w:w="1096" w:type="dxa"/>
            <w:noWrap/>
            <w:vAlign w:val="center"/>
          </w:tcPr>
          <w:p w:rsidR="008C463B" w:rsidRPr="00FC421D" w:rsidRDefault="00207414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6</w:t>
            </w:r>
            <w:r w:rsidR="008C463B" w:rsidRPr="00FC421D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614</w:t>
            </w:r>
            <w:r w:rsidR="008C463B" w:rsidRPr="00FC421D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255</w:t>
            </w:r>
          </w:p>
        </w:tc>
        <w:tc>
          <w:tcPr>
            <w:tcW w:w="1096" w:type="dxa"/>
            <w:noWrap/>
            <w:vAlign w:val="center"/>
          </w:tcPr>
          <w:p w:rsidR="008C463B" w:rsidRPr="00FC421D" w:rsidRDefault="008C463B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5.4</w:t>
            </w:r>
            <w:r w:rsidR="00207414">
              <w:rPr>
                <w:rFonts w:ascii="Times New Roman" w:eastAsia="Times New Roman" w:hAnsi="Times New Roman" w:cs="Times New Roman"/>
                <w:bCs/>
                <w:lang w:eastAsia="hr-HR"/>
              </w:rPr>
              <w:t>49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 w:rsidR="00207414">
              <w:rPr>
                <w:rFonts w:ascii="Times New Roman" w:eastAsia="Times New Roman" w:hAnsi="Times New Roman" w:cs="Times New Roman"/>
                <w:bCs/>
                <w:lang w:eastAsia="hr-HR"/>
              </w:rPr>
              <w:t>796</w:t>
            </w:r>
          </w:p>
        </w:tc>
        <w:tc>
          <w:tcPr>
            <w:tcW w:w="876" w:type="dxa"/>
            <w:noWrap/>
            <w:vAlign w:val="center"/>
          </w:tcPr>
          <w:p w:rsidR="008C463B" w:rsidRPr="00FC421D" w:rsidRDefault="00207414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82,</w:t>
            </w:r>
            <w:r w:rsidR="008C463B">
              <w:rPr>
                <w:rFonts w:ascii="Times New Roman" w:eastAsia="Times New Roman" w:hAnsi="Times New Roman" w:cs="Times New Roman"/>
                <w:lang w:eastAsia="hr-HR"/>
              </w:rPr>
              <w:t>40</w:t>
            </w:r>
          </w:p>
        </w:tc>
      </w:tr>
      <w:tr w:rsidR="00207414" w:rsidRPr="00FC421D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vAlign w:val="center"/>
            <w:hideMark/>
          </w:tcPr>
          <w:p w:rsidR="008C463B" w:rsidRPr="00FC421D" w:rsidRDefault="008C463B" w:rsidP="00947AC3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b w:val="0"/>
                <w:lang w:eastAsia="hr-HR"/>
              </w:rPr>
              <w:t>63</w:t>
            </w:r>
          </w:p>
        </w:tc>
        <w:tc>
          <w:tcPr>
            <w:tcW w:w="4290" w:type="dxa"/>
            <w:vAlign w:val="center"/>
            <w:hideMark/>
          </w:tcPr>
          <w:p w:rsidR="008C463B" w:rsidRPr="00FC421D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lang w:eastAsia="hr-HR"/>
              </w:rPr>
              <w:t xml:space="preserve">Pomoći iz inozemstva i od subjekata unutar općeg proračuna </w:t>
            </w:r>
          </w:p>
        </w:tc>
        <w:tc>
          <w:tcPr>
            <w:tcW w:w="880" w:type="dxa"/>
            <w:vAlign w:val="center"/>
            <w:hideMark/>
          </w:tcPr>
          <w:p w:rsidR="008C463B" w:rsidRPr="00FC421D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bCs/>
                <w:lang w:eastAsia="hr-HR"/>
              </w:rPr>
              <w:t>045</w:t>
            </w:r>
          </w:p>
        </w:tc>
        <w:tc>
          <w:tcPr>
            <w:tcW w:w="1096" w:type="dxa"/>
            <w:noWrap/>
            <w:vAlign w:val="center"/>
          </w:tcPr>
          <w:p w:rsidR="008C463B" w:rsidRPr="00FC421D" w:rsidRDefault="00207414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  <w:r w:rsidR="008C463B" w:rsidRPr="00FC421D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367</w:t>
            </w:r>
            <w:r w:rsidR="008C463B" w:rsidRPr="00FC421D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800</w:t>
            </w:r>
          </w:p>
        </w:tc>
        <w:tc>
          <w:tcPr>
            <w:tcW w:w="1096" w:type="dxa"/>
            <w:noWrap/>
            <w:vAlign w:val="center"/>
          </w:tcPr>
          <w:p w:rsidR="008C463B" w:rsidRPr="00FC421D" w:rsidRDefault="008C463B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1.</w:t>
            </w:r>
            <w:r w:rsidR="00207414">
              <w:rPr>
                <w:rFonts w:ascii="Times New Roman" w:eastAsia="Times New Roman" w:hAnsi="Times New Roman" w:cs="Times New Roman"/>
                <w:bCs/>
                <w:lang w:eastAsia="hr-HR"/>
              </w:rPr>
              <w:t>772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 w:rsidR="00207414">
              <w:rPr>
                <w:rFonts w:ascii="Times New Roman" w:eastAsia="Times New Roman" w:hAnsi="Times New Roman" w:cs="Times New Roman"/>
                <w:bCs/>
                <w:lang w:eastAsia="hr-HR"/>
              </w:rPr>
              <w:t>292</w:t>
            </w:r>
          </w:p>
        </w:tc>
        <w:tc>
          <w:tcPr>
            <w:tcW w:w="876" w:type="dxa"/>
            <w:noWrap/>
            <w:vAlign w:val="center"/>
          </w:tcPr>
          <w:p w:rsidR="008C463B" w:rsidRPr="00FC421D" w:rsidRDefault="00207414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52,60</w:t>
            </w:r>
          </w:p>
        </w:tc>
      </w:tr>
      <w:tr w:rsidR="00207414" w:rsidRPr="00FC421D" w:rsidTr="00947AC3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vAlign w:val="center"/>
            <w:hideMark/>
          </w:tcPr>
          <w:p w:rsidR="008C463B" w:rsidRPr="00FC421D" w:rsidRDefault="008C463B" w:rsidP="00947AC3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b w:val="0"/>
                <w:lang w:eastAsia="hr-HR"/>
              </w:rPr>
              <w:t>64</w:t>
            </w:r>
          </w:p>
        </w:tc>
        <w:tc>
          <w:tcPr>
            <w:tcW w:w="4290" w:type="dxa"/>
            <w:vAlign w:val="center"/>
            <w:hideMark/>
          </w:tcPr>
          <w:p w:rsidR="008C463B" w:rsidRPr="00FC421D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lang w:eastAsia="hr-HR"/>
              </w:rPr>
              <w:t>Prihodi od imovine</w:t>
            </w:r>
          </w:p>
        </w:tc>
        <w:tc>
          <w:tcPr>
            <w:tcW w:w="880" w:type="dxa"/>
            <w:vAlign w:val="center"/>
            <w:hideMark/>
          </w:tcPr>
          <w:p w:rsidR="008C463B" w:rsidRPr="00FC421D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bCs/>
                <w:lang w:eastAsia="hr-HR"/>
              </w:rPr>
              <w:t>074</w:t>
            </w:r>
          </w:p>
        </w:tc>
        <w:tc>
          <w:tcPr>
            <w:tcW w:w="1096" w:type="dxa"/>
            <w:noWrap/>
            <w:vAlign w:val="center"/>
          </w:tcPr>
          <w:p w:rsidR="008C463B" w:rsidRPr="00FC421D" w:rsidRDefault="00207414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435.779</w:t>
            </w:r>
          </w:p>
        </w:tc>
        <w:tc>
          <w:tcPr>
            <w:tcW w:w="1096" w:type="dxa"/>
            <w:noWrap/>
            <w:vAlign w:val="center"/>
          </w:tcPr>
          <w:p w:rsidR="008C463B" w:rsidRPr="00FC421D" w:rsidRDefault="00207414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368.904</w:t>
            </w:r>
          </w:p>
        </w:tc>
        <w:tc>
          <w:tcPr>
            <w:tcW w:w="876" w:type="dxa"/>
            <w:noWrap/>
            <w:vAlign w:val="center"/>
          </w:tcPr>
          <w:p w:rsidR="008C463B" w:rsidRPr="00FC421D" w:rsidRDefault="00207414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84,70</w:t>
            </w:r>
          </w:p>
        </w:tc>
      </w:tr>
      <w:tr w:rsidR="00207414" w:rsidRPr="00FC421D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vAlign w:val="center"/>
            <w:hideMark/>
          </w:tcPr>
          <w:p w:rsidR="008C463B" w:rsidRPr="00FC421D" w:rsidRDefault="008C463B" w:rsidP="00947AC3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b w:val="0"/>
                <w:lang w:eastAsia="hr-HR"/>
              </w:rPr>
              <w:t>65</w:t>
            </w:r>
          </w:p>
        </w:tc>
        <w:tc>
          <w:tcPr>
            <w:tcW w:w="4290" w:type="dxa"/>
            <w:vAlign w:val="center"/>
            <w:hideMark/>
          </w:tcPr>
          <w:p w:rsidR="008C463B" w:rsidRPr="00FC421D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lang w:eastAsia="hr-HR"/>
              </w:rPr>
              <w:t xml:space="preserve">Prihodi od upravnih i administrativnih pristojbi, pristojbi po posebnim propisima i naknada </w:t>
            </w:r>
          </w:p>
        </w:tc>
        <w:tc>
          <w:tcPr>
            <w:tcW w:w="880" w:type="dxa"/>
            <w:vAlign w:val="center"/>
            <w:hideMark/>
          </w:tcPr>
          <w:p w:rsidR="008C463B" w:rsidRPr="00FC421D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bCs/>
                <w:lang w:eastAsia="hr-HR"/>
              </w:rPr>
              <w:t>105</w:t>
            </w:r>
          </w:p>
        </w:tc>
        <w:tc>
          <w:tcPr>
            <w:tcW w:w="1096" w:type="dxa"/>
            <w:noWrap/>
            <w:vAlign w:val="center"/>
          </w:tcPr>
          <w:p w:rsidR="008C463B" w:rsidRPr="00FC421D" w:rsidRDefault="00207414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5</w:t>
            </w:r>
            <w:r w:rsidR="008C463B" w:rsidRPr="00FC421D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506</w:t>
            </w:r>
            <w:r w:rsidR="008C463B" w:rsidRPr="00FC421D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907</w:t>
            </w:r>
          </w:p>
        </w:tc>
        <w:tc>
          <w:tcPr>
            <w:tcW w:w="1096" w:type="dxa"/>
            <w:noWrap/>
            <w:vAlign w:val="center"/>
          </w:tcPr>
          <w:p w:rsidR="008C463B" w:rsidRPr="00FC421D" w:rsidRDefault="00207414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  <w:r w:rsidR="008C463B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188.436</w:t>
            </w:r>
          </w:p>
        </w:tc>
        <w:tc>
          <w:tcPr>
            <w:tcW w:w="876" w:type="dxa"/>
            <w:noWrap/>
            <w:vAlign w:val="center"/>
          </w:tcPr>
          <w:p w:rsidR="008C463B" w:rsidRPr="00FC421D" w:rsidRDefault="00207414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57,90</w:t>
            </w:r>
          </w:p>
        </w:tc>
      </w:tr>
      <w:tr w:rsidR="00207414" w:rsidRPr="00FC421D" w:rsidTr="00947AC3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vAlign w:val="center"/>
            <w:hideMark/>
          </w:tcPr>
          <w:p w:rsidR="008C463B" w:rsidRPr="00FC421D" w:rsidRDefault="008C463B" w:rsidP="00947AC3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b w:val="0"/>
                <w:lang w:eastAsia="hr-HR"/>
              </w:rPr>
              <w:t>66</w:t>
            </w:r>
          </w:p>
        </w:tc>
        <w:tc>
          <w:tcPr>
            <w:tcW w:w="4290" w:type="dxa"/>
            <w:noWrap/>
            <w:vAlign w:val="center"/>
            <w:hideMark/>
          </w:tcPr>
          <w:p w:rsidR="008C463B" w:rsidRPr="00FC421D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lang w:eastAsia="hr-HR"/>
              </w:rPr>
              <w:t xml:space="preserve">Prihodi od prodaje proizvoda i robe te pruženih usluga i prihodi od donacija </w:t>
            </w:r>
          </w:p>
        </w:tc>
        <w:tc>
          <w:tcPr>
            <w:tcW w:w="880" w:type="dxa"/>
            <w:vAlign w:val="center"/>
            <w:hideMark/>
          </w:tcPr>
          <w:p w:rsidR="008C463B" w:rsidRPr="00FC421D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bCs/>
                <w:lang w:eastAsia="hr-HR"/>
              </w:rPr>
              <w:t>123</w:t>
            </w:r>
          </w:p>
        </w:tc>
        <w:tc>
          <w:tcPr>
            <w:tcW w:w="1096" w:type="dxa"/>
            <w:noWrap/>
            <w:vAlign w:val="center"/>
          </w:tcPr>
          <w:p w:rsidR="008C463B" w:rsidRPr="00FC421D" w:rsidRDefault="00207414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8</w:t>
            </w:r>
            <w:r w:rsidR="008C463B" w:rsidRPr="00FC421D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000</w:t>
            </w:r>
          </w:p>
        </w:tc>
        <w:tc>
          <w:tcPr>
            <w:tcW w:w="1096" w:type="dxa"/>
            <w:noWrap/>
            <w:vAlign w:val="center"/>
          </w:tcPr>
          <w:p w:rsidR="008C463B" w:rsidRPr="00FC421D" w:rsidRDefault="008C463B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</w:p>
        </w:tc>
        <w:tc>
          <w:tcPr>
            <w:tcW w:w="876" w:type="dxa"/>
            <w:noWrap/>
            <w:vAlign w:val="center"/>
          </w:tcPr>
          <w:p w:rsidR="008C463B" w:rsidRPr="00FC421D" w:rsidRDefault="00207414" w:rsidP="002074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</w:tr>
      <w:tr w:rsidR="00207414" w:rsidRPr="00FC421D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vAlign w:val="center"/>
            <w:hideMark/>
          </w:tcPr>
          <w:p w:rsidR="008C463B" w:rsidRPr="00FC421D" w:rsidRDefault="008C463B" w:rsidP="00947AC3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b w:val="0"/>
                <w:lang w:eastAsia="hr-HR"/>
              </w:rPr>
              <w:t>68</w:t>
            </w:r>
          </w:p>
        </w:tc>
        <w:tc>
          <w:tcPr>
            <w:tcW w:w="4290" w:type="dxa"/>
            <w:vAlign w:val="center"/>
            <w:hideMark/>
          </w:tcPr>
          <w:p w:rsidR="008C463B" w:rsidRPr="00FC421D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lang w:eastAsia="hr-HR"/>
              </w:rPr>
              <w:t xml:space="preserve">Kazne, upravne mjere i ostali prihodi </w:t>
            </w:r>
          </w:p>
        </w:tc>
        <w:tc>
          <w:tcPr>
            <w:tcW w:w="880" w:type="dxa"/>
            <w:vAlign w:val="center"/>
            <w:hideMark/>
          </w:tcPr>
          <w:p w:rsidR="008C463B" w:rsidRPr="00FC421D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FC421D">
              <w:rPr>
                <w:rFonts w:ascii="Times New Roman" w:eastAsia="Times New Roman" w:hAnsi="Times New Roman" w:cs="Times New Roman"/>
                <w:bCs/>
                <w:lang w:eastAsia="hr-HR"/>
              </w:rPr>
              <w:t>136</w:t>
            </w:r>
          </w:p>
        </w:tc>
        <w:tc>
          <w:tcPr>
            <w:tcW w:w="1096" w:type="dxa"/>
            <w:noWrap/>
            <w:vAlign w:val="center"/>
          </w:tcPr>
          <w:p w:rsidR="008C463B" w:rsidRPr="00FC421D" w:rsidRDefault="00207414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76.450</w:t>
            </w:r>
          </w:p>
        </w:tc>
        <w:tc>
          <w:tcPr>
            <w:tcW w:w="1096" w:type="dxa"/>
            <w:noWrap/>
            <w:vAlign w:val="center"/>
          </w:tcPr>
          <w:p w:rsidR="008C463B" w:rsidRPr="00FC421D" w:rsidRDefault="00207414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31</w:t>
            </w:r>
            <w:r w:rsidR="008C463B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350</w:t>
            </w:r>
          </w:p>
        </w:tc>
        <w:tc>
          <w:tcPr>
            <w:tcW w:w="876" w:type="dxa"/>
            <w:noWrap/>
            <w:vAlign w:val="center"/>
          </w:tcPr>
          <w:p w:rsidR="008C463B" w:rsidRPr="00FC421D" w:rsidRDefault="00207414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41,00</w:t>
            </w:r>
          </w:p>
        </w:tc>
      </w:tr>
    </w:tbl>
    <w:p w:rsidR="003D2089" w:rsidRDefault="003D2089"/>
    <w:p w:rsidR="003D2089" w:rsidRDefault="003D2089"/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2B357B">
        <w:rPr>
          <w:rFonts w:ascii="Times New Roman" w:hAnsi="Times New Roman" w:cs="Times New Roman"/>
          <w:sz w:val="24"/>
          <w:szCs w:val="24"/>
        </w:rPr>
        <w:t xml:space="preserve">U odnosu na ostvarenje prihoda prethodne godine bilježi se </w:t>
      </w:r>
      <w:r>
        <w:rPr>
          <w:rFonts w:ascii="Times New Roman" w:hAnsi="Times New Roman" w:cs="Times New Roman"/>
          <w:sz w:val="24"/>
          <w:szCs w:val="24"/>
        </w:rPr>
        <w:t xml:space="preserve">smanjenje za </w:t>
      </w:r>
      <w:r w:rsidR="002E6180">
        <w:rPr>
          <w:rFonts w:ascii="Times New Roman" w:hAnsi="Times New Roman" w:cs="Times New Roman"/>
          <w:sz w:val="24"/>
          <w:szCs w:val="24"/>
        </w:rPr>
        <w:t>5.198.413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357B">
        <w:rPr>
          <w:rFonts w:ascii="Times New Roman" w:hAnsi="Times New Roman" w:cs="Times New Roman"/>
          <w:sz w:val="24"/>
          <w:szCs w:val="24"/>
        </w:rPr>
        <w:t xml:space="preserve">kn ili </w:t>
      </w:r>
      <w:r w:rsidR="002E6180">
        <w:rPr>
          <w:rFonts w:ascii="Times New Roman" w:hAnsi="Times New Roman" w:cs="Times New Roman"/>
          <w:sz w:val="24"/>
          <w:szCs w:val="24"/>
        </w:rPr>
        <w:t>32,50</w:t>
      </w:r>
      <w:r w:rsidRPr="002B357B">
        <w:rPr>
          <w:rFonts w:ascii="Times New Roman" w:hAnsi="Times New Roman" w:cs="Times New Roman"/>
          <w:sz w:val="24"/>
          <w:szCs w:val="24"/>
        </w:rPr>
        <w:t xml:space="preserve">%. U strukturi ovih prihoda najznačajniju stavku čine porezni prihodi s udjelom od </w:t>
      </w:r>
      <w:r w:rsidR="002E6180">
        <w:rPr>
          <w:rFonts w:ascii="Times New Roman" w:hAnsi="Times New Roman" w:cs="Times New Roman"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sz w:val="24"/>
          <w:szCs w:val="24"/>
        </w:rPr>
        <w:t>0,</w:t>
      </w:r>
      <w:r w:rsidR="002E618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B357B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slijede </w:t>
      </w:r>
      <w:r w:rsidRPr="002B357B">
        <w:rPr>
          <w:rFonts w:ascii="Times New Roman" w:hAnsi="Times New Roman" w:cs="Times New Roman"/>
          <w:sz w:val="24"/>
          <w:szCs w:val="24"/>
        </w:rPr>
        <w:t xml:space="preserve">prihodi od upravnih i administrativnih pristojbi i po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B357B">
        <w:rPr>
          <w:rFonts w:ascii="Times New Roman" w:hAnsi="Times New Roman" w:cs="Times New Roman"/>
          <w:sz w:val="24"/>
          <w:szCs w:val="24"/>
        </w:rPr>
        <w:t>osebnim propisima s udjelom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2E6180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,</w:t>
      </w:r>
      <w:r w:rsidR="002E6180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%, </w:t>
      </w:r>
      <w:r w:rsidRPr="002B3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zatim slijede </w:t>
      </w:r>
      <w:r w:rsidRPr="002B357B">
        <w:rPr>
          <w:rFonts w:ascii="Times New Roman" w:hAnsi="Times New Roman" w:cs="Times New Roman"/>
          <w:sz w:val="24"/>
          <w:szCs w:val="24"/>
        </w:rPr>
        <w:t>pomoći iz inozemstva i od subjekata unutar općeg proračuna</w:t>
      </w:r>
      <w:r>
        <w:rPr>
          <w:rFonts w:ascii="Times New Roman" w:hAnsi="Times New Roman" w:cs="Times New Roman"/>
          <w:sz w:val="24"/>
          <w:szCs w:val="24"/>
        </w:rPr>
        <w:t xml:space="preserve"> s udjelom 1</w:t>
      </w:r>
      <w:r w:rsidR="00631D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="00631D7D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%,</w:t>
      </w:r>
      <w:r w:rsidRPr="002B3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2B357B">
        <w:rPr>
          <w:rFonts w:ascii="Times New Roman" w:hAnsi="Times New Roman" w:cs="Times New Roman"/>
          <w:sz w:val="24"/>
          <w:szCs w:val="24"/>
        </w:rPr>
        <w:t xml:space="preserve"> prihodi od imovine s udjelom od </w:t>
      </w:r>
      <w:r w:rsidR="00631D7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="00631D7D">
        <w:rPr>
          <w:rFonts w:ascii="Times New Roman" w:hAnsi="Times New Roman" w:cs="Times New Roman"/>
          <w:sz w:val="24"/>
          <w:szCs w:val="24"/>
        </w:rPr>
        <w:t>41</w:t>
      </w:r>
      <w:r w:rsidRPr="002B357B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B357B">
        <w:rPr>
          <w:rFonts w:ascii="Times New Roman" w:hAnsi="Times New Roman" w:cs="Times New Roman"/>
          <w:sz w:val="24"/>
          <w:szCs w:val="24"/>
        </w:rPr>
        <w:t xml:space="preserve">Prihodi od kazni, upravnih mjera i ostali prihodi s </w:t>
      </w:r>
      <w:r>
        <w:rPr>
          <w:rFonts w:ascii="Times New Roman" w:hAnsi="Times New Roman" w:cs="Times New Roman"/>
          <w:sz w:val="24"/>
          <w:szCs w:val="24"/>
        </w:rPr>
        <w:t>0,</w:t>
      </w:r>
      <w:r w:rsidR="00631D7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B357B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2B357B">
        <w:rPr>
          <w:rFonts w:ascii="Times New Roman" w:hAnsi="Times New Roman" w:cs="Times New Roman"/>
          <w:sz w:val="24"/>
          <w:szCs w:val="24"/>
        </w:rPr>
        <w:t xml:space="preserve">Prihodi od poreza (AOP 002) ostvareni su u iznosu </w:t>
      </w:r>
      <w:r>
        <w:rPr>
          <w:rFonts w:ascii="Times New Roman" w:hAnsi="Times New Roman" w:cs="Times New Roman"/>
          <w:sz w:val="24"/>
          <w:szCs w:val="24"/>
        </w:rPr>
        <w:t>5.4</w:t>
      </w:r>
      <w:r w:rsidR="000636C9"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36C9">
        <w:rPr>
          <w:rFonts w:ascii="Times New Roman" w:hAnsi="Times New Roman" w:cs="Times New Roman"/>
          <w:sz w:val="24"/>
          <w:szCs w:val="24"/>
        </w:rPr>
        <w:t>796</w:t>
      </w:r>
      <w:r w:rsidRPr="002B357B">
        <w:rPr>
          <w:rFonts w:ascii="Times New Roman" w:hAnsi="Times New Roman" w:cs="Times New Roman"/>
          <w:sz w:val="24"/>
          <w:szCs w:val="24"/>
        </w:rPr>
        <w:t xml:space="preserve"> kn što, u odnosu na ostvarenje prethodne godine, predstavlja </w:t>
      </w:r>
      <w:r w:rsidR="000636C9">
        <w:rPr>
          <w:rFonts w:ascii="Times New Roman" w:hAnsi="Times New Roman" w:cs="Times New Roman"/>
          <w:sz w:val="24"/>
          <w:szCs w:val="24"/>
        </w:rPr>
        <w:t xml:space="preserve">smanjenje </w:t>
      </w:r>
      <w:r w:rsidRPr="002B357B">
        <w:rPr>
          <w:rFonts w:ascii="Times New Roman" w:hAnsi="Times New Roman" w:cs="Times New Roman"/>
          <w:sz w:val="24"/>
          <w:szCs w:val="24"/>
        </w:rPr>
        <w:t xml:space="preserve">od </w:t>
      </w:r>
      <w:r w:rsidR="000636C9">
        <w:rPr>
          <w:rFonts w:ascii="Times New Roman" w:hAnsi="Times New Roman" w:cs="Times New Roman"/>
          <w:sz w:val="24"/>
          <w:szCs w:val="24"/>
        </w:rPr>
        <w:t>17,60</w:t>
      </w:r>
      <w:r w:rsidRPr="002B357B">
        <w:rPr>
          <w:rFonts w:ascii="Times New Roman" w:hAnsi="Times New Roman" w:cs="Times New Roman"/>
          <w:sz w:val="24"/>
          <w:szCs w:val="24"/>
        </w:rPr>
        <w:t xml:space="preserve">%. </w:t>
      </w:r>
      <w:r>
        <w:rPr>
          <w:rFonts w:ascii="Times New Roman" w:hAnsi="Times New Roman" w:cs="Times New Roman"/>
          <w:sz w:val="24"/>
          <w:szCs w:val="24"/>
        </w:rPr>
        <w:t>Prihodi od poreza uključuju: prihode od poreza i prireza na dohodak, prihode od poreza na imovinu te prihode od poreza na robu i usluge. Detaljno ostvarenje prihoda od poreza prikazano je u sljedećoj tablici.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Pr="007172BE" w:rsidRDefault="008C463B" w:rsidP="008C463B">
      <w:pPr>
        <w:rPr>
          <w:rFonts w:ascii="Times New Roman" w:hAnsi="Times New Roman" w:cs="Times New Roman"/>
          <w:sz w:val="24"/>
          <w:szCs w:val="24"/>
        </w:rPr>
      </w:pPr>
      <w:r w:rsidRPr="007172BE">
        <w:rPr>
          <w:rFonts w:ascii="Times New Roman" w:hAnsi="Times New Roman" w:cs="Times New Roman"/>
          <w:sz w:val="24"/>
          <w:szCs w:val="24"/>
        </w:rPr>
        <w:t xml:space="preserve">Tablica </w:t>
      </w:r>
      <w:r w:rsidRPr="007172BE">
        <w:rPr>
          <w:rFonts w:ascii="Times New Roman" w:hAnsi="Times New Roman" w:cs="Times New Roman"/>
          <w:sz w:val="24"/>
          <w:szCs w:val="24"/>
        </w:rPr>
        <w:fldChar w:fldCharType="begin"/>
      </w:r>
      <w:r w:rsidRPr="007172BE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7172B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5</w:t>
      </w:r>
      <w:r w:rsidRPr="007172BE">
        <w:rPr>
          <w:rFonts w:ascii="Times New Roman" w:hAnsi="Times New Roman" w:cs="Times New Roman"/>
          <w:sz w:val="24"/>
          <w:szCs w:val="24"/>
        </w:rPr>
        <w:fldChar w:fldCharType="end"/>
      </w:r>
      <w:r w:rsidRPr="007172BE">
        <w:rPr>
          <w:rFonts w:ascii="Times New Roman" w:hAnsi="Times New Roman" w:cs="Times New Roman"/>
          <w:sz w:val="24"/>
          <w:szCs w:val="24"/>
        </w:rPr>
        <w:t>. Ostvarenje prihoda od poreza u 20</w:t>
      </w:r>
      <w:r w:rsidR="008F60D3">
        <w:rPr>
          <w:rFonts w:ascii="Times New Roman" w:hAnsi="Times New Roman" w:cs="Times New Roman"/>
          <w:sz w:val="24"/>
          <w:szCs w:val="24"/>
        </w:rPr>
        <w:t>20</w:t>
      </w:r>
      <w:r w:rsidRPr="007172BE">
        <w:rPr>
          <w:rFonts w:ascii="Times New Roman" w:hAnsi="Times New Roman" w:cs="Times New Roman"/>
          <w:sz w:val="24"/>
          <w:szCs w:val="24"/>
        </w:rPr>
        <w:t>. godini</w:t>
      </w:r>
    </w:p>
    <w:tbl>
      <w:tblPr>
        <w:tblStyle w:val="Svijetlipopis-Isticanj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4255"/>
        <w:gridCol w:w="638"/>
        <w:gridCol w:w="1302"/>
        <w:gridCol w:w="1302"/>
        <w:gridCol w:w="794"/>
      </w:tblGrid>
      <w:tr w:rsidR="000636C9" w:rsidRPr="00A5205E" w:rsidTr="000E1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shd w:val="clear" w:color="auto" w:fill="A8D08D" w:themeFill="accent6" w:themeFillTint="99"/>
            <w:vAlign w:val="center"/>
            <w:hideMark/>
          </w:tcPr>
          <w:p w:rsidR="008C463B" w:rsidRPr="00A5205E" w:rsidRDefault="008C463B" w:rsidP="00947AC3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Račun iz </w:t>
            </w:r>
            <w:proofErr w:type="spellStart"/>
            <w:r w:rsidRPr="00A520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rač</w:t>
            </w:r>
            <w:proofErr w:type="spellEnd"/>
            <w:r w:rsidRPr="00A520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 plana</w:t>
            </w:r>
          </w:p>
        </w:tc>
        <w:tc>
          <w:tcPr>
            <w:tcW w:w="4255" w:type="dxa"/>
            <w:shd w:val="clear" w:color="auto" w:fill="A8D08D" w:themeFill="accent6" w:themeFillTint="99"/>
            <w:noWrap/>
            <w:vAlign w:val="center"/>
            <w:hideMark/>
          </w:tcPr>
          <w:p w:rsidR="008C463B" w:rsidRPr="00A5205E" w:rsidRDefault="008C463B" w:rsidP="00947A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Naziv stavke</w:t>
            </w:r>
          </w:p>
        </w:tc>
        <w:tc>
          <w:tcPr>
            <w:tcW w:w="638" w:type="dxa"/>
            <w:shd w:val="clear" w:color="auto" w:fill="A8D08D" w:themeFill="accent6" w:themeFillTint="99"/>
            <w:noWrap/>
            <w:vAlign w:val="center"/>
            <w:hideMark/>
          </w:tcPr>
          <w:p w:rsidR="008C463B" w:rsidRPr="00A5205E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AOP</w:t>
            </w:r>
          </w:p>
        </w:tc>
        <w:tc>
          <w:tcPr>
            <w:tcW w:w="1302" w:type="dxa"/>
            <w:shd w:val="clear" w:color="auto" w:fill="A8D08D" w:themeFill="accent6" w:themeFillTint="99"/>
            <w:vAlign w:val="center"/>
            <w:hideMark/>
          </w:tcPr>
          <w:p w:rsidR="008C463B" w:rsidRPr="00A5205E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Ostvareno u </w:t>
            </w:r>
            <w:proofErr w:type="spellStart"/>
            <w:r w:rsidRPr="00A520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izvješt</w:t>
            </w:r>
            <w:proofErr w:type="spellEnd"/>
            <w:r w:rsidRPr="00A520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A520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razd</w:t>
            </w:r>
            <w:proofErr w:type="spellEnd"/>
            <w:r w:rsidRPr="00A520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 </w:t>
            </w:r>
            <w:proofErr w:type="spellStart"/>
            <w:r w:rsidRPr="00A520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preth</w:t>
            </w:r>
            <w:proofErr w:type="spellEnd"/>
            <w:r w:rsidRPr="00A520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 godine</w:t>
            </w:r>
          </w:p>
        </w:tc>
        <w:tc>
          <w:tcPr>
            <w:tcW w:w="1302" w:type="dxa"/>
            <w:shd w:val="clear" w:color="auto" w:fill="A8D08D" w:themeFill="accent6" w:themeFillTint="99"/>
            <w:vAlign w:val="center"/>
            <w:hideMark/>
          </w:tcPr>
          <w:p w:rsidR="008C463B" w:rsidRPr="00A5205E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Ostvareno u </w:t>
            </w:r>
            <w:proofErr w:type="spellStart"/>
            <w:r w:rsidRPr="00A520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izvješt</w:t>
            </w:r>
            <w:proofErr w:type="spellEnd"/>
            <w:r w:rsidRPr="00A520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A520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razd</w:t>
            </w:r>
            <w:proofErr w:type="spellEnd"/>
            <w:r w:rsidRPr="00A520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</w:t>
            </w:r>
            <w:r w:rsidRPr="00A520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tekuće godine</w:t>
            </w:r>
          </w:p>
        </w:tc>
        <w:tc>
          <w:tcPr>
            <w:tcW w:w="794" w:type="dxa"/>
            <w:shd w:val="clear" w:color="auto" w:fill="A8D08D" w:themeFill="accent6" w:themeFillTint="99"/>
            <w:vAlign w:val="center"/>
            <w:hideMark/>
          </w:tcPr>
          <w:p w:rsidR="008C463B" w:rsidRPr="00A5205E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Indeks</w:t>
            </w:r>
            <w:r w:rsidRPr="00A5205E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(5/4)</w:t>
            </w:r>
          </w:p>
        </w:tc>
      </w:tr>
      <w:tr w:rsidR="000636C9" w:rsidRPr="00A5205E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A5205E" w:rsidRDefault="008C463B" w:rsidP="00947AC3">
            <w:pPr>
              <w:jc w:val="center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 w:rsidRPr="00A5205E"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  <w:t>1</w:t>
            </w:r>
          </w:p>
        </w:tc>
        <w:tc>
          <w:tcPr>
            <w:tcW w:w="4255" w:type="dxa"/>
            <w:vAlign w:val="center"/>
            <w:hideMark/>
          </w:tcPr>
          <w:p w:rsidR="008C463B" w:rsidRPr="00A5205E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5205E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638" w:type="dxa"/>
            <w:vAlign w:val="center"/>
            <w:hideMark/>
          </w:tcPr>
          <w:p w:rsidR="008C463B" w:rsidRPr="00A5205E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5205E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5205E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5205E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A5205E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A5205E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6</w:t>
            </w:r>
          </w:p>
        </w:tc>
      </w:tr>
      <w:tr w:rsidR="000636C9" w:rsidRPr="00A5205E" w:rsidTr="00947AC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A5205E" w:rsidRDefault="008C463B" w:rsidP="00947AC3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 w:val="0"/>
                <w:sz w:val="20"/>
                <w:szCs w:val="20"/>
              </w:rPr>
              <w:t>61</w:t>
            </w:r>
          </w:p>
        </w:tc>
        <w:tc>
          <w:tcPr>
            <w:tcW w:w="4255" w:type="dxa"/>
            <w:vAlign w:val="center"/>
            <w:hideMark/>
          </w:tcPr>
          <w:p w:rsidR="008C463B" w:rsidRPr="00A5205E" w:rsidRDefault="008C463B" w:rsidP="00947A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sz w:val="20"/>
                <w:szCs w:val="20"/>
              </w:rPr>
              <w:t xml:space="preserve">Prihodi od poreza </w:t>
            </w:r>
          </w:p>
        </w:tc>
        <w:tc>
          <w:tcPr>
            <w:tcW w:w="638" w:type="dxa"/>
            <w:vAlign w:val="center"/>
            <w:hideMark/>
          </w:tcPr>
          <w:p w:rsidR="008C463B" w:rsidRPr="00A5205E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Cs/>
                <w:sz w:val="20"/>
                <w:szCs w:val="20"/>
              </w:rPr>
              <w:t>002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DA192C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6.614.255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8C463B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5.4</w:t>
            </w:r>
            <w:r w:rsidR="000636C9"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636C9">
              <w:rPr>
                <w:rFonts w:ascii="Times New Roman" w:hAnsi="Times New Roman" w:cs="Times New Roman"/>
                <w:bCs/>
                <w:sz w:val="20"/>
                <w:szCs w:val="20"/>
              </w:rPr>
              <w:t>796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A5205E" w:rsidRDefault="00DA192C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82,40</w:t>
            </w:r>
          </w:p>
        </w:tc>
      </w:tr>
      <w:tr w:rsidR="000636C9" w:rsidRPr="00A5205E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A5205E" w:rsidRDefault="008C463B" w:rsidP="00947AC3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 w:val="0"/>
                <w:sz w:val="20"/>
                <w:szCs w:val="20"/>
              </w:rPr>
              <w:t>611</w:t>
            </w:r>
          </w:p>
        </w:tc>
        <w:tc>
          <w:tcPr>
            <w:tcW w:w="4255" w:type="dxa"/>
            <w:vAlign w:val="center"/>
            <w:hideMark/>
          </w:tcPr>
          <w:p w:rsidR="008C463B" w:rsidRPr="00A5205E" w:rsidRDefault="008C463B" w:rsidP="00947A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sz w:val="20"/>
                <w:szCs w:val="20"/>
              </w:rPr>
              <w:t xml:space="preserve">Porez i prirez na dohodak </w:t>
            </w:r>
          </w:p>
        </w:tc>
        <w:tc>
          <w:tcPr>
            <w:tcW w:w="638" w:type="dxa"/>
            <w:vAlign w:val="center"/>
            <w:hideMark/>
          </w:tcPr>
          <w:p w:rsidR="008C463B" w:rsidRPr="00A5205E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Cs/>
                <w:sz w:val="20"/>
                <w:szCs w:val="20"/>
              </w:rPr>
              <w:t>003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DA192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3.597.538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0636C9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8C463B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924.103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A5205E" w:rsidRDefault="00DA192C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81,30</w:t>
            </w:r>
          </w:p>
        </w:tc>
      </w:tr>
      <w:tr w:rsidR="000636C9" w:rsidRPr="00A5205E" w:rsidTr="00947AC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A5205E" w:rsidRDefault="008C463B" w:rsidP="00947AC3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 w:val="0"/>
                <w:sz w:val="20"/>
                <w:szCs w:val="20"/>
              </w:rPr>
              <w:t>6111</w:t>
            </w:r>
          </w:p>
        </w:tc>
        <w:tc>
          <w:tcPr>
            <w:tcW w:w="4255" w:type="dxa"/>
            <w:vAlign w:val="center"/>
            <w:hideMark/>
          </w:tcPr>
          <w:p w:rsidR="008C463B" w:rsidRPr="00A5205E" w:rsidRDefault="008C463B" w:rsidP="00947A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sz w:val="20"/>
                <w:szCs w:val="20"/>
              </w:rPr>
              <w:t>Porez i prirez na dohodak od nesamostalnog rada</w:t>
            </w:r>
          </w:p>
        </w:tc>
        <w:tc>
          <w:tcPr>
            <w:tcW w:w="638" w:type="dxa"/>
            <w:vAlign w:val="center"/>
            <w:hideMark/>
          </w:tcPr>
          <w:p w:rsidR="008C463B" w:rsidRPr="00A5205E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Cs/>
                <w:sz w:val="20"/>
                <w:szCs w:val="20"/>
              </w:rPr>
              <w:t>004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DA192C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1.933.551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0636C9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46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  <w:r w:rsidR="008C46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A5205E" w:rsidRDefault="00DA192C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</w:tr>
      <w:tr w:rsidR="000636C9" w:rsidRPr="00A5205E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A5205E" w:rsidRDefault="008C463B" w:rsidP="00947AC3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 w:val="0"/>
                <w:sz w:val="20"/>
                <w:szCs w:val="20"/>
              </w:rPr>
              <w:t>6112</w:t>
            </w:r>
          </w:p>
        </w:tc>
        <w:tc>
          <w:tcPr>
            <w:tcW w:w="4255" w:type="dxa"/>
            <w:vAlign w:val="center"/>
            <w:hideMark/>
          </w:tcPr>
          <w:p w:rsidR="008C463B" w:rsidRPr="00A5205E" w:rsidRDefault="008C463B" w:rsidP="00947A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sz w:val="20"/>
                <w:szCs w:val="20"/>
              </w:rPr>
              <w:t>Porez i prirez na dohodak od samostalnih djelatnosti</w:t>
            </w:r>
          </w:p>
        </w:tc>
        <w:tc>
          <w:tcPr>
            <w:tcW w:w="638" w:type="dxa"/>
            <w:vAlign w:val="center"/>
            <w:hideMark/>
          </w:tcPr>
          <w:p w:rsidR="008C463B" w:rsidRPr="00A5205E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Cs/>
                <w:sz w:val="20"/>
                <w:szCs w:val="20"/>
              </w:rPr>
              <w:t>005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DA192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345.034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0636C9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237.839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A5205E" w:rsidRDefault="00DA192C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68,90</w:t>
            </w:r>
          </w:p>
        </w:tc>
      </w:tr>
      <w:tr w:rsidR="000636C9" w:rsidRPr="00A5205E" w:rsidTr="00947AC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A5205E" w:rsidRDefault="008C463B" w:rsidP="00947AC3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 w:val="0"/>
                <w:sz w:val="20"/>
                <w:szCs w:val="20"/>
              </w:rPr>
              <w:t>6113</w:t>
            </w:r>
          </w:p>
        </w:tc>
        <w:tc>
          <w:tcPr>
            <w:tcW w:w="4255" w:type="dxa"/>
            <w:vAlign w:val="center"/>
            <w:hideMark/>
          </w:tcPr>
          <w:p w:rsidR="008C463B" w:rsidRPr="00A5205E" w:rsidRDefault="008C463B" w:rsidP="00947A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sz w:val="20"/>
                <w:szCs w:val="20"/>
              </w:rPr>
              <w:t>Porez i prirez na dohodak od imovine i imovinskih prava</w:t>
            </w:r>
          </w:p>
        </w:tc>
        <w:tc>
          <w:tcPr>
            <w:tcW w:w="638" w:type="dxa"/>
            <w:vAlign w:val="center"/>
            <w:hideMark/>
          </w:tcPr>
          <w:p w:rsidR="008C463B" w:rsidRPr="00A5205E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Cs/>
                <w:sz w:val="20"/>
                <w:szCs w:val="20"/>
              </w:rPr>
              <w:t>006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DA192C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1.186.618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0636C9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825.425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A5205E" w:rsidRDefault="00DA192C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69,60</w:t>
            </w:r>
          </w:p>
        </w:tc>
      </w:tr>
      <w:tr w:rsidR="000636C9" w:rsidRPr="00A5205E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A5205E" w:rsidRDefault="008C463B" w:rsidP="00947AC3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 w:val="0"/>
                <w:sz w:val="20"/>
                <w:szCs w:val="20"/>
              </w:rPr>
              <w:t>6114</w:t>
            </w:r>
          </w:p>
        </w:tc>
        <w:tc>
          <w:tcPr>
            <w:tcW w:w="4255" w:type="dxa"/>
            <w:vAlign w:val="center"/>
            <w:hideMark/>
          </w:tcPr>
          <w:p w:rsidR="008C463B" w:rsidRPr="00A5205E" w:rsidRDefault="008C463B" w:rsidP="00947A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sz w:val="20"/>
                <w:szCs w:val="20"/>
              </w:rPr>
              <w:t>Porez i prirez na dohodak od kapitala</w:t>
            </w:r>
          </w:p>
        </w:tc>
        <w:tc>
          <w:tcPr>
            <w:tcW w:w="638" w:type="dxa"/>
            <w:vAlign w:val="center"/>
            <w:hideMark/>
          </w:tcPr>
          <w:p w:rsidR="008C463B" w:rsidRPr="00A5205E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Cs/>
                <w:sz w:val="20"/>
                <w:szCs w:val="20"/>
              </w:rPr>
              <w:t>007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DA192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411.311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0636C9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785.852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A5205E" w:rsidRDefault="00DA192C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191,10</w:t>
            </w:r>
          </w:p>
        </w:tc>
      </w:tr>
      <w:tr w:rsidR="000636C9" w:rsidRPr="00A5205E" w:rsidTr="00947AC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A5205E" w:rsidRDefault="008C463B" w:rsidP="00947AC3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 w:val="0"/>
                <w:sz w:val="20"/>
                <w:szCs w:val="20"/>
              </w:rPr>
              <w:t>6117</w:t>
            </w:r>
          </w:p>
        </w:tc>
        <w:tc>
          <w:tcPr>
            <w:tcW w:w="4255" w:type="dxa"/>
            <w:vAlign w:val="center"/>
            <w:hideMark/>
          </w:tcPr>
          <w:p w:rsidR="008C463B" w:rsidRPr="00A5205E" w:rsidRDefault="008C463B" w:rsidP="00947A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sz w:val="20"/>
                <w:szCs w:val="20"/>
              </w:rPr>
              <w:t>Povrat poreza i prireza na dohodak po godišnjoj prijavi</w:t>
            </w:r>
          </w:p>
        </w:tc>
        <w:tc>
          <w:tcPr>
            <w:tcW w:w="638" w:type="dxa"/>
            <w:vAlign w:val="center"/>
            <w:hideMark/>
          </w:tcPr>
          <w:p w:rsidR="008C463B" w:rsidRPr="00A5205E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Cs/>
                <w:sz w:val="20"/>
                <w:szCs w:val="20"/>
              </w:rPr>
              <w:t>010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0636C9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  <w:r w:rsidR="008C463B" w:rsidRPr="00A520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0636C9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665.535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A5205E" w:rsidRDefault="000636C9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238,60</w:t>
            </w:r>
          </w:p>
        </w:tc>
      </w:tr>
      <w:tr w:rsidR="000636C9" w:rsidRPr="00A5205E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A5205E" w:rsidRDefault="008C463B" w:rsidP="00947AC3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 w:val="0"/>
                <w:sz w:val="20"/>
                <w:szCs w:val="20"/>
              </w:rPr>
              <w:t>613</w:t>
            </w:r>
          </w:p>
        </w:tc>
        <w:tc>
          <w:tcPr>
            <w:tcW w:w="4255" w:type="dxa"/>
            <w:vAlign w:val="center"/>
            <w:hideMark/>
          </w:tcPr>
          <w:p w:rsidR="008C463B" w:rsidRPr="00A5205E" w:rsidRDefault="008C463B" w:rsidP="00947A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sz w:val="20"/>
                <w:szCs w:val="20"/>
              </w:rPr>
              <w:t xml:space="preserve">Porezi na imovinu </w:t>
            </w:r>
          </w:p>
        </w:tc>
        <w:tc>
          <w:tcPr>
            <w:tcW w:w="638" w:type="dxa"/>
            <w:vAlign w:val="center"/>
            <w:hideMark/>
          </w:tcPr>
          <w:p w:rsidR="008C463B" w:rsidRPr="00A5205E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Cs/>
                <w:sz w:val="20"/>
                <w:szCs w:val="20"/>
              </w:rPr>
              <w:t>018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DA192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2.462.221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0636C9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2.299.159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A5205E" w:rsidRDefault="000636C9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93,40</w:t>
            </w:r>
          </w:p>
        </w:tc>
      </w:tr>
      <w:tr w:rsidR="000636C9" w:rsidRPr="00A5205E" w:rsidTr="00947AC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</w:tcPr>
          <w:p w:rsidR="000636C9" w:rsidRPr="00A5205E" w:rsidRDefault="000636C9" w:rsidP="000636C9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 w:val="0"/>
                <w:sz w:val="20"/>
                <w:szCs w:val="20"/>
              </w:rPr>
              <w:t>613</w:t>
            </w:r>
          </w:p>
        </w:tc>
        <w:tc>
          <w:tcPr>
            <w:tcW w:w="4255" w:type="dxa"/>
            <w:vAlign w:val="center"/>
          </w:tcPr>
          <w:p w:rsidR="000636C9" w:rsidRPr="00A5205E" w:rsidRDefault="000636C9" w:rsidP="000636C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Stalni porezi na nepokretnu imovinu</w:t>
            </w:r>
            <w:r w:rsidRPr="00A520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38" w:type="dxa"/>
            <w:vAlign w:val="center"/>
          </w:tcPr>
          <w:p w:rsidR="000636C9" w:rsidRPr="00A5205E" w:rsidRDefault="000636C9" w:rsidP="00063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302" w:type="dxa"/>
            <w:noWrap/>
            <w:vAlign w:val="center"/>
          </w:tcPr>
          <w:p w:rsidR="000636C9" w:rsidRPr="00A5205E" w:rsidRDefault="000636C9" w:rsidP="000636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1.636.957</w:t>
            </w:r>
          </w:p>
        </w:tc>
        <w:tc>
          <w:tcPr>
            <w:tcW w:w="1302" w:type="dxa"/>
            <w:noWrap/>
            <w:vAlign w:val="center"/>
          </w:tcPr>
          <w:p w:rsidR="000636C9" w:rsidRPr="00A5205E" w:rsidRDefault="000636C9" w:rsidP="000636C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1.719.121</w:t>
            </w:r>
          </w:p>
        </w:tc>
        <w:tc>
          <w:tcPr>
            <w:tcW w:w="794" w:type="dxa"/>
            <w:noWrap/>
            <w:vAlign w:val="center"/>
          </w:tcPr>
          <w:p w:rsidR="000636C9" w:rsidRPr="00A5205E" w:rsidRDefault="000636C9" w:rsidP="000636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105,00</w:t>
            </w:r>
          </w:p>
        </w:tc>
      </w:tr>
      <w:tr w:rsidR="000636C9" w:rsidRPr="00A5205E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A5205E" w:rsidRDefault="008C463B" w:rsidP="00947AC3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 w:val="0"/>
                <w:sz w:val="20"/>
                <w:szCs w:val="20"/>
              </w:rPr>
              <w:t>6134</w:t>
            </w:r>
          </w:p>
        </w:tc>
        <w:tc>
          <w:tcPr>
            <w:tcW w:w="4255" w:type="dxa"/>
            <w:vAlign w:val="center"/>
            <w:hideMark/>
          </w:tcPr>
          <w:p w:rsidR="008C463B" w:rsidRPr="00A5205E" w:rsidRDefault="008C463B" w:rsidP="00947A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sz w:val="20"/>
                <w:szCs w:val="20"/>
              </w:rPr>
              <w:t>Povremeni porezi na imovinu</w:t>
            </w:r>
          </w:p>
        </w:tc>
        <w:tc>
          <w:tcPr>
            <w:tcW w:w="638" w:type="dxa"/>
            <w:vAlign w:val="center"/>
            <w:hideMark/>
          </w:tcPr>
          <w:p w:rsidR="008C463B" w:rsidRPr="00A5205E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Cs/>
                <w:sz w:val="20"/>
                <w:szCs w:val="20"/>
              </w:rPr>
              <w:t>022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DA192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825.264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0636C9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580.038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A5205E" w:rsidRDefault="000636C9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</w:tr>
      <w:tr w:rsidR="000636C9" w:rsidRPr="00A5205E" w:rsidTr="00947AC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A5205E" w:rsidRDefault="008C463B" w:rsidP="00947AC3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 w:val="0"/>
                <w:sz w:val="20"/>
                <w:szCs w:val="20"/>
              </w:rPr>
              <w:t>614</w:t>
            </w:r>
          </w:p>
        </w:tc>
        <w:tc>
          <w:tcPr>
            <w:tcW w:w="4255" w:type="dxa"/>
            <w:vAlign w:val="center"/>
            <w:hideMark/>
          </w:tcPr>
          <w:p w:rsidR="008C463B" w:rsidRPr="00A5205E" w:rsidRDefault="008C463B" w:rsidP="00947A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sz w:val="20"/>
                <w:szCs w:val="20"/>
              </w:rPr>
              <w:t xml:space="preserve">Porezi na robu i usluge  </w:t>
            </w:r>
          </w:p>
        </w:tc>
        <w:tc>
          <w:tcPr>
            <w:tcW w:w="638" w:type="dxa"/>
            <w:vAlign w:val="center"/>
            <w:hideMark/>
          </w:tcPr>
          <w:p w:rsidR="008C463B" w:rsidRPr="00A5205E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Cs/>
                <w:sz w:val="20"/>
                <w:szCs w:val="20"/>
              </w:rPr>
              <w:t>024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DA192C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554.496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0636C9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226.534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A5205E" w:rsidRDefault="000636C9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40,90</w:t>
            </w:r>
          </w:p>
        </w:tc>
      </w:tr>
      <w:tr w:rsidR="000636C9" w:rsidRPr="00A5205E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A5205E" w:rsidRDefault="008C463B" w:rsidP="00947AC3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 w:val="0"/>
                <w:sz w:val="20"/>
                <w:szCs w:val="20"/>
              </w:rPr>
              <w:t>6142</w:t>
            </w:r>
          </w:p>
        </w:tc>
        <w:tc>
          <w:tcPr>
            <w:tcW w:w="4255" w:type="dxa"/>
            <w:vAlign w:val="center"/>
            <w:hideMark/>
          </w:tcPr>
          <w:p w:rsidR="008C463B" w:rsidRPr="00A5205E" w:rsidRDefault="008C463B" w:rsidP="00947AC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sz w:val="20"/>
                <w:szCs w:val="20"/>
              </w:rPr>
              <w:t>Porez na promet</w:t>
            </w:r>
          </w:p>
        </w:tc>
        <w:tc>
          <w:tcPr>
            <w:tcW w:w="638" w:type="dxa"/>
            <w:vAlign w:val="center"/>
            <w:hideMark/>
          </w:tcPr>
          <w:p w:rsidR="008C463B" w:rsidRPr="00A5205E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Cs/>
                <w:sz w:val="20"/>
                <w:szCs w:val="20"/>
              </w:rPr>
              <w:t>026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0636C9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554.496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0636C9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218.242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A5205E" w:rsidRDefault="000636C9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39,40</w:t>
            </w:r>
          </w:p>
        </w:tc>
      </w:tr>
      <w:tr w:rsidR="000636C9" w:rsidRPr="00A5205E" w:rsidTr="00947AC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A5205E" w:rsidRDefault="008C463B" w:rsidP="00947AC3">
            <w:pPr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 w:val="0"/>
                <w:sz w:val="20"/>
                <w:szCs w:val="20"/>
              </w:rPr>
              <w:t>6145</w:t>
            </w:r>
          </w:p>
        </w:tc>
        <w:tc>
          <w:tcPr>
            <w:tcW w:w="4255" w:type="dxa"/>
            <w:vAlign w:val="center"/>
            <w:hideMark/>
          </w:tcPr>
          <w:p w:rsidR="008C463B" w:rsidRPr="00A5205E" w:rsidRDefault="008C463B" w:rsidP="00947A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sz w:val="20"/>
                <w:szCs w:val="20"/>
              </w:rPr>
              <w:t>Porezi na korištenje dobara ili izvođenje aktivnosti</w:t>
            </w:r>
          </w:p>
        </w:tc>
        <w:tc>
          <w:tcPr>
            <w:tcW w:w="638" w:type="dxa"/>
            <w:vAlign w:val="center"/>
            <w:hideMark/>
          </w:tcPr>
          <w:p w:rsidR="008C463B" w:rsidRPr="00A5205E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205E">
              <w:rPr>
                <w:rFonts w:ascii="Times New Roman" w:hAnsi="Times New Roman" w:cs="Times New Roman"/>
                <w:bCs/>
                <w:sz w:val="20"/>
                <w:szCs w:val="20"/>
              </w:rPr>
              <w:t>028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0636C9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A5205E" w:rsidRDefault="000636C9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8.292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A5205E" w:rsidRDefault="000636C9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Prihodi od p</w:t>
      </w:r>
      <w:r w:rsidRPr="00DF358A">
        <w:rPr>
          <w:rFonts w:ascii="Times New Roman" w:hAnsi="Times New Roman" w:cs="Times New Roman"/>
          <w:sz w:val="24"/>
          <w:szCs w:val="24"/>
        </w:rPr>
        <w:t>orez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F358A">
        <w:rPr>
          <w:rFonts w:ascii="Times New Roman" w:hAnsi="Times New Roman" w:cs="Times New Roman"/>
          <w:sz w:val="24"/>
          <w:szCs w:val="24"/>
        </w:rPr>
        <w:t xml:space="preserve"> i prirez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F358A">
        <w:rPr>
          <w:rFonts w:ascii="Times New Roman" w:hAnsi="Times New Roman" w:cs="Times New Roman"/>
          <w:sz w:val="24"/>
          <w:szCs w:val="24"/>
        </w:rPr>
        <w:t xml:space="preserve"> na dohodak (AOP 003) </w:t>
      </w:r>
      <w:r>
        <w:rPr>
          <w:rFonts w:ascii="Times New Roman" w:hAnsi="Times New Roman" w:cs="Times New Roman"/>
          <w:sz w:val="24"/>
          <w:szCs w:val="24"/>
        </w:rPr>
        <w:t xml:space="preserve">u izvještajnom razdoblju su ostvareni u iznosu od </w:t>
      </w:r>
      <w:r w:rsidR="007F75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759A">
        <w:rPr>
          <w:rFonts w:ascii="Times New Roman" w:hAnsi="Times New Roman" w:cs="Times New Roman"/>
          <w:sz w:val="24"/>
          <w:szCs w:val="24"/>
        </w:rPr>
        <w:t>449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759A">
        <w:rPr>
          <w:rFonts w:ascii="Times New Roman" w:hAnsi="Times New Roman" w:cs="Times New Roman"/>
          <w:sz w:val="24"/>
          <w:szCs w:val="24"/>
        </w:rPr>
        <w:t>796</w:t>
      </w:r>
      <w:r>
        <w:rPr>
          <w:rFonts w:ascii="Times New Roman" w:hAnsi="Times New Roman" w:cs="Times New Roman"/>
          <w:sz w:val="24"/>
          <w:szCs w:val="24"/>
        </w:rPr>
        <w:t xml:space="preserve"> kn i </w:t>
      </w:r>
      <w:r w:rsidRPr="00DF358A">
        <w:rPr>
          <w:rFonts w:ascii="Times New Roman" w:hAnsi="Times New Roman" w:cs="Times New Roman"/>
          <w:sz w:val="24"/>
          <w:szCs w:val="24"/>
        </w:rPr>
        <w:t>biljež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7F759A">
        <w:rPr>
          <w:rFonts w:ascii="Times New Roman" w:hAnsi="Times New Roman" w:cs="Times New Roman"/>
          <w:sz w:val="24"/>
          <w:szCs w:val="24"/>
        </w:rPr>
        <w:t xml:space="preserve">smanjenje </w:t>
      </w:r>
      <w:r w:rsidRPr="00DF358A">
        <w:rPr>
          <w:rFonts w:ascii="Times New Roman" w:hAnsi="Times New Roman" w:cs="Times New Roman"/>
          <w:sz w:val="24"/>
          <w:szCs w:val="24"/>
        </w:rPr>
        <w:t>u odnosu na prethodnu godinu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7F759A">
        <w:rPr>
          <w:rFonts w:ascii="Times New Roman" w:hAnsi="Times New Roman" w:cs="Times New Roman"/>
          <w:sz w:val="24"/>
          <w:szCs w:val="24"/>
        </w:rPr>
        <w:t>17,60</w:t>
      </w:r>
      <w:r w:rsidRPr="00DF358A">
        <w:rPr>
          <w:rFonts w:ascii="Times New Roman" w:hAnsi="Times New Roman" w:cs="Times New Roman"/>
          <w:sz w:val="24"/>
          <w:szCs w:val="24"/>
        </w:rPr>
        <w:t xml:space="preserve">%. </w:t>
      </w:r>
      <w:r>
        <w:rPr>
          <w:rFonts w:ascii="Times New Roman" w:hAnsi="Times New Roman" w:cs="Times New Roman"/>
          <w:sz w:val="24"/>
          <w:szCs w:val="24"/>
        </w:rPr>
        <w:t xml:space="preserve"> Ostvareni prihodi od poreza i prireza na dohodak uključuju:</w:t>
      </w:r>
    </w:p>
    <w:p w:rsidR="008C463B" w:rsidRPr="005C6F47" w:rsidRDefault="008C463B" w:rsidP="008C463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61111 - Porez i prirez na dohodak od nesamostalnog rada i drugih samostalnih djelatnosti u iznosu od </w:t>
      </w:r>
      <w:r w:rsidR="002A5B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595D">
        <w:rPr>
          <w:rFonts w:ascii="Times New Roman" w:hAnsi="Times New Roman" w:cs="Times New Roman"/>
          <w:sz w:val="24"/>
          <w:szCs w:val="24"/>
        </w:rPr>
        <w:t>740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5595D">
        <w:rPr>
          <w:rFonts w:ascii="Times New Roman" w:hAnsi="Times New Roman" w:cs="Times New Roman"/>
          <w:sz w:val="24"/>
          <w:szCs w:val="24"/>
        </w:rPr>
        <w:t>522</w:t>
      </w:r>
      <w:r w:rsidR="002A5B3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kn;</w:t>
      </w:r>
    </w:p>
    <w:p w:rsidR="008C463B" w:rsidRDefault="008C463B" w:rsidP="008C463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F47">
        <w:rPr>
          <w:rFonts w:ascii="Times New Roman" w:hAnsi="Times New Roman" w:cs="Times New Roman"/>
          <w:sz w:val="24"/>
          <w:szCs w:val="24"/>
        </w:rPr>
        <w:t>61121 – Porez i prirez na dohodak od obrta i s obrtom izjednačenih djelatnosti, na dohodak od slobodnih zanimanja, na dohodak od poljoprivrede i šumarstva i drugih djelatnosti</w:t>
      </w:r>
      <w:r>
        <w:rPr>
          <w:rFonts w:ascii="Times New Roman" w:hAnsi="Times New Roman" w:cs="Times New Roman"/>
          <w:sz w:val="24"/>
          <w:szCs w:val="24"/>
        </w:rPr>
        <w:t xml:space="preserve"> u iznosu od 1</w:t>
      </w:r>
      <w:r w:rsidR="002A5B3D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5B3D">
        <w:rPr>
          <w:rFonts w:ascii="Times New Roman" w:hAnsi="Times New Roman" w:cs="Times New Roman"/>
          <w:sz w:val="24"/>
          <w:szCs w:val="24"/>
        </w:rPr>
        <w:t>619</w:t>
      </w:r>
      <w:r>
        <w:rPr>
          <w:rFonts w:ascii="Times New Roman" w:hAnsi="Times New Roman" w:cs="Times New Roman"/>
          <w:sz w:val="24"/>
          <w:szCs w:val="24"/>
        </w:rPr>
        <w:t xml:space="preserve"> kn;</w:t>
      </w:r>
    </w:p>
    <w:p w:rsidR="008C463B" w:rsidRDefault="008C463B" w:rsidP="008C463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61123 - </w:t>
      </w:r>
      <w:r w:rsidRPr="005C6F47">
        <w:rPr>
          <w:rFonts w:ascii="Times New Roman" w:hAnsi="Times New Roman" w:cs="Times New Roman"/>
          <w:sz w:val="24"/>
          <w:szCs w:val="24"/>
        </w:rPr>
        <w:t>Porez i prirez na dohodak od drugih samostalnih djelatnosti koje se povremeno obavljaju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A5B3D">
        <w:rPr>
          <w:rFonts w:ascii="Times New Roman" w:hAnsi="Times New Roman" w:cs="Times New Roman"/>
          <w:sz w:val="24"/>
          <w:szCs w:val="24"/>
        </w:rPr>
        <w:t>82.220</w:t>
      </w:r>
      <w:r>
        <w:rPr>
          <w:rFonts w:ascii="Times New Roman" w:hAnsi="Times New Roman" w:cs="Times New Roman"/>
          <w:sz w:val="24"/>
          <w:szCs w:val="24"/>
        </w:rPr>
        <w:t xml:space="preserve"> kn;</w:t>
      </w:r>
    </w:p>
    <w:p w:rsidR="008C463B" w:rsidRDefault="008C463B" w:rsidP="008C463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61131 – Porez i prirez na dohodak od imovine i imovinskih prava u iznosu od 1</w:t>
      </w:r>
      <w:r w:rsidR="002A5B3D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5B3D">
        <w:rPr>
          <w:rFonts w:ascii="Times New Roman" w:hAnsi="Times New Roman" w:cs="Times New Roman"/>
          <w:sz w:val="24"/>
          <w:szCs w:val="24"/>
        </w:rPr>
        <w:t>263</w:t>
      </w:r>
      <w:r>
        <w:rPr>
          <w:rFonts w:ascii="Times New Roman" w:hAnsi="Times New Roman" w:cs="Times New Roman"/>
          <w:sz w:val="24"/>
          <w:szCs w:val="24"/>
        </w:rPr>
        <w:t xml:space="preserve"> kn;</w:t>
      </w:r>
    </w:p>
    <w:p w:rsidR="008C463B" w:rsidRDefault="008C463B" w:rsidP="008C463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61132 - </w:t>
      </w:r>
      <w:r w:rsidRPr="005C6F47">
        <w:rPr>
          <w:rFonts w:ascii="Times New Roman" w:hAnsi="Times New Roman" w:cs="Times New Roman"/>
          <w:sz w:val="24"/>
          <w:szCs w:val="24"/>
        </w:rPr>
        <w:t>Porez i prirez na dohodak od iznajmljivanja stanova, soba i postelja putnicima i turistima</w:t>
      </w:r>
      <w:r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A5B3D">
        <w:rPr>
          <w:rFonts w:ascii="Times New Roman" w:hAnsi="Times New Roman" w:cs="Times New Roman"/>
          <w:sz w:val="24"/>
          <w:szCs w:val="24"/>
        </w:rPr>
        <w:t>673.162</w:t>
      </w:r>
      <w:r>
        <w:rPr>
          <w:rFonts w:ascii="Times New Roman" w:hAnsi="Times New Roman" w:cs="Times New Roman"/>
          <w:sz w:val="24"/>
          <w:szCs w:val="24"/>
        </w:rPr>
        <w:t xml:space="preserve"> kn;</w:t>
      </w:r>
    </w:p>
    <w:p w:rsidR="008C463B" w:rsidRDefault="008C463B" w:rsidP="008C463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61141 – Porez i prirez na dohodak od dividendi i udjela u dobiti u iznosu od </w:t>
      </w:r>
      <w:r w:rsidR="002A5B3D">
        <w:rPr>
          <w:rFonts w:ascii="Times New Roman" w:hAnsi="Times New Roman" w:cs="Times New Roman"/>
          <w:sz w:val="24"/>
          <w:szCs w:val="24"/>
        </w:rPr>
        <w:t>768.729</w:t>
      </w:r>
      <w:r>
        <w:rPr>
          <w:rFonts w:ascii="Times New Roman" w:hAnsi="Times New Roman" w:cs="Times New Roman"/>
          <w:sz w:val="24"/>
          <w:szCs w:val="24"/>
        </w:rPr>
        <w:t xml:space="preserve"> kn;</w:t>
      </w:r>
    </w:p>
    <w:p w:rsidR="008C463B" w:rsidRDefault="008C463B" w:rsidP="008C463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61143 – Porez i prirez po odbitku na dohodak od kamata u iznosu od </w:t>
      </w:r>
      <w:r w:rsidR="002A5B3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5B3D">
        <w:rPr>
          <w:rFonts w:ascii="Times New Roman" w:hAnsi="Times New Roman" w:cs="Times New Roman"/>
          <w:sz w:val="24"/>
          <w:szCs w:val="24"/>
        </w:rPr>
        <w:t>123</w:t>
      </w:r>
      <w:r>
        <w:rPr>
          <w:rFonts w:ascii="Times New Roman" w:hAnsi="Times New Roman" w:cs="Times New Roman"/>
          <w:sz w:val="24"/>
          <w:szCs w:val="24"/>
        </w:rPr>
        <w:t xml:space="preserve"> kn;</w:t>
      </w:r>
    </w:p>
    <w:p w:rsidR="008C463B" w:rsidRDefault="008C463B" w:rsidP="008C463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6117 – Povrat poreza i prireza po godišnjoj prijavi u iznosu od </w:t>
      </w:r>
      <w:r w:rsidR="007F759A">
        <w:rPr>
          <w:rFonts w:ascii="Times New Roman" w:hAnsi="Times New Roman" w:cs="Times New Roman"/>
          <w:sz w:val="24"/>
          <w:szCs w:val="24"/>
        </w:rPr>
        <w:t>665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759A">
        <w:rPr>
          <w:rFonts w:ascii="Times New Roman" w:hAnsi="Times New Roman" w:cs="Times New Roman"/>
          <w:sz w:val="24"/>
          <w:szCs w:val="24"/>
        </w:rPr>
        <w:t>535</w:t>
      </w:r>
      <w:r>
        <w:rPr>
          <w:rFonts w:ascii="Times New Roman" w:hAnsi="Times New Roman" w:cs="Times New Roman"/>
          <w:sz w:val="24"/>
          <w:szCs w:val="24"/>
        </w:rPr>
        <w:t xml:space="preserve"> kn.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DF358A">
        <w:rPr>
          <w:rFonts w:ascii="Times New Roman" w:hAnsi="Times New Roman" w:cs="Times New Roman"/>
          <w:sz w:val="24"/>
          <w:szCs w:val="24"/>
        </w:rPr>
        <w:t>Porez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F358A">
        <w:rPr>
          <w:rFonts w:ascii="Times New Roman" w:hAnsi="Times New Roman" w:cs="Times New Roman"/>
          <w:sz w:val="24"/>
          <w:szCs w:val="24"/>
        </w:rPr>
        <w:t xml:space="preserve"> na imovinu (AOP 018) </w:t>
      </w:r>
      <w:r>
        <w:rPr>
          <w:rFonts w:ascii="Times New Roman" w:hAnsi="Times New Roman" w:cs="Times New Roman"/>
          <w:sz w:val="24"/>
          <w:szCs w:val="24"/>
        </w:rPr>
        <w:t xml:space="preserve">u izvještajnom razdoblju su ostvareni u iznosu od </w:t>
      </w:r>
      <w:r w:rsidR="0065595D">
        <w:rPr>
          <w:rFonts w:ascii="Times New Roman" w:hAnsi="Times New Roman" w:cs="Times New Roman"/>
          <w:sz w:val="24"/>
          <w:szCs w:val="24"/>
        </w:rPr>
        <w:t>2.299.159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58A">
        <w:rPr>
          <w:rFonts w:ascii="Times New Roman" w:hAnsi="Times New Roman" w:cs="Times New Roman"/>
          <w:sz w:val="24"/>
          <w:szCs w:val="24"/>
        </w:rPr>
        <w:t>kn</w:t>
      </w:r>
      <w:r>
        <w:rPr>
          <w:rFonts w:ascii="Times New Roman" w:hAnsi="Times New Roman" w:cs="Times New Roman"/>
          <w:sz w:val="24"/>
          <w:szCs w:val="24"/>
        </w:rPr>
        <w:t xml:space="preserve">, odnosno </w:t>
      </w:r>
      <w:r w:rsidR="0065595D">
        <w:rPr>
          <w:rFonts w:ascii="Times New Roman" w:hAnsi="Times New Roman" w:cs="Times New Roman"/>
          <w:sz w:val="24"/>
          <w:szCs w:val="24"/>
        </w:rPr>
        <w:t>6,60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65595D">
        <w:rPr>
          <w:rFonts w:ascii="Times New Roman" w:hAnsi="Times New Roman" w:cs="Times New Roman"/>
          <w:sz w:val="24"/>
          <w:szCs w:val="24"/>
        </w:rPr>
        <w:t xml:space="preserve">manje </w:t>
      </w:r>
      <w:r>
        <w:rPr>
          <w:rFonts w:ascii="Times New Roman" w:hAnsi="Times New Roman" w:cs="Times New Roman"/>
          <w:sz w:val="24"/>
          <w:szCs w:val="24"/>
        </w:rPr>
        <w:t>u odnosu na prethodnu godinu i odnose se na</w:t>
      </w:r>
      <w:r w:rsidR="0065595D">
        <w:rPr>
          <w:rFonts w:ascii="Times New Roman" w:hAnsi="Times New Roman" w:cs="Times New Roman"/>
          <w:sz w:val="24"/>
          <w:szCs w:val="24"/>
        </w:rPr>
        <w:t xml:space="preserve"> prihode od poreza na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95D">
        <w:rPr>
          <w:rFonts w:ascii="Times New Roman" w:hAnsi="Times New Roman" w:cs="Times New Roman"/>
          <w:sz w:val="24"/>
          <w:szCs w:val="24"/>
        </w:rPr>
        <w:t>javnoprometne površine (AOP</w:t>
      </w:r>
      <w:r w:rsidR="002F5C78">
        <w:rPr>
          <w:rFonts w:ascii="Times New Roman" w:hAnsi="Times New Roman" w:cs="Times New Roman"/>
          <w:sz w:val="24"/>
          <w:szCs w:val="24"/>
        </w:rPr>
        <w:t xml:space="preserve"> </w:t>
      </w:r>
      <w:r w:rsidR="0065595D">
        <w:rPr>
          <w:rFonts w:ascii="Times New Roman" w:hAnsi="Times New Roman" w:cs="Times New Roman"/>
          <w:sz w:val="24"/>
          <w:szCs w:val="24"/>
        </w:rPr>
        <w:t xml:space="preserve">019) i </w:t>
      </w:r>
      <w:r>
        <w:rPr>
          <w:rFonts w:ascii="Times New Roman" w:hAnsi="Times New Roman" w:cs="Times New Roman"/>
          <w:sz w:val="24"/>
          <w:szCs w:val="24"/>
        </w:rPr>
        <w:t>prihode od poreza na promet nekretnina</w:t>
      </w:r>
      <w:r w:rsidR="0065595D">
        <w:rPr>
          <w:rFonts w:ascii="Times New Roman" w:hAnsi="Times New Roman" w:cs="Times New Roman"/>
          <w:sz w:val="24"/>
          <w:szCs w:val="24"/>
        </w:rPr>
        <w:t xml:space="preserve">  (AOP 022)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DF358A">
        <w:rPr>
          <w:rFonts w:ascii="Times New Roman" w:hAnsi="Times New Roman" w:cs="Times New Roman"/>
          <w:sz w:val="24"/>
          <w:szCs w:val="24"/>
        </w:rPr>
        <w:t>Porezi na robu i usluge (AOP 024), kojeg čine porez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58A">
        <w:rPr>
          <w:rFonts w:ascii="Times New Roman" w:hAnsi="Times New Roman" w:cs="Times New Roman"/>
          <w:sz w:val="24"/>
          <w:szCs w:val="24"/>
        </w:rPr>
        <w:t xml:space="preserve">na potrošnju alkoholnih i bezalkoholnih pića i porez na tvrtku odnosno naziv, ostvareni su u iznosu od </w:t>
      </w:r>
      <w:r w:rsidR="00954BC8">
        <w:rPr>
          <w:rFonts w:ascii="Times New Roman" w:hAnsi="Times New Roman" w:cs="Times New Roman"/>
          <w:sz w:val="24"/>
          <w:szCs w:val="24"/>
        </w:rPr>
        <w:t>226.534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  <w:r w:rsidRPr="00DF358A">
        <w:rPr>
          <w:rFonts w:ascii="Times New Roman" w:hAnsi="Times New Roman" w:cs="Times New Roman"/>
          <w:sz w:val="24"/>
          <w:szCs w:val="24"/>
        </w:rPr>
        <w:t xml:space="preserve"> i u odnosu na prethodnu godinu njihova je naplata </w:t>
      </w:r>
      <w:r>
        <w:rPr>
          <w:rFonts w:ascii="Times New Roman" w:hAnsi="Times New Roman" w:cs="Times New Roman"/>
          <w:sz w:val="24"/>
          <w:szCs w:val="24"/>
        </w:rPr>
        <w:t>manja za</w:t>
      </w:r>
      <w:r w:rsidRPr="00DF358A">
        <w:rPr>
          <w:rFonts w:ascii="Times New Roman" w:hAnsi="Times New Roman" w:cs="Times New Roman"/>
          <w:sz w:val="24"/>
          <w:szCs w:val="24"/>
        </w:rPr>
        <w:t xml:space="preserve"> </w:t>
      </w:r>
      <w:r w:rsidR="00954BC8">
        <w:rPr>
          <w:rFonts w:ascii="Times New Roman" w:hAnsi="Times New Roman" w:cs="Times New Roman"/>
          <w:sz w:val="24"/>
          <w:szCs w:val="24"/>
        </w:rPr>
        <w:t>59,10</w:t>
      </w:r>
      <w:r>
        <w:rPr>
          <w:rFonts w:ascii="Times New Roman" w:hAnsi="Times New Roman" w:cs="Times New Roman"/>
          <w:sz w:val="24"/>
          <w:szCs w:val="24"/>
        </w:rPr>
        <w:t>%</w:t>
      </w:r>
      <w:r w:rsidRPr="00DF35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Prihodi od poreza na potrošnju (AOP 026) u izvještajnom razdoblju ostvareni su u iznosu od </w:t>
      </w:r>
      <w:r w:rsidR="00954BC8">
        <w:rPr>
          <w:rFonts w:ascii="Times New Roman" w:hAnsi="Times New Roman" w:cs="Times New Roman"/>
          <w:sz w:val="24"/>
          <w:szCs w:val="24"/>
        </w:rPr>
        <w:t>218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4BC8">
        <w:rPr>
          <w:rFonts w:ascii="Times New Roman" w:hAnsi="Times New Roman" w:cs="Times New Roman"/>
          <w:sz w:val="24"/>
          <w:szCs w:val="24"/>
        </w:rPr>
        <w:t>242</w:t>
      </w:r>
      <w:r>
        <w:rPr>
          <w:rFonts w:ascii="Times New Roman" w:hAnsi="Times New Roman" w:cs="Times New Roman"/>
          <w:sz w:val="24"/>
          <w:szCs w:val="24"/>
        </w:rPr>
        <w:t xml:space="preserve"> kn i </w:t>
      </w:r>
      <w:r w:rsidR="00954BC8">
        <w:rPr>
          <w:rFonts w:ascii="Times New Roman" w:hAnsi="Times New Roman" w:cs="Times New Roman"/>
          <w:sz w:val="24"/>
          <w:szCs w:val="24"/>
        </w:rPr>
        <w:t xml:space="preserve">manji su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954BC8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,</w:t>
      </w:r>
      <w:r w:rsidR="00954BC8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% u odnosu na ostvarenje prethodne godine</w:t>
      </w:r>
      <w:r w:rsidR="008A10B0">
        <w:rPr>
          <w:rFonts w:ascii="Times New Roman" w:hAnsi="Times New Roman" w:cs="Times New Roman"/>
          <w:sz w:val="24"/>
          <w:szCs w:val="24"/>
        </w:rPr>
        <w:t xml:space="preserve"> ( zbog situacije sa bolesti Covid-19 ostvaren je znatno manji promet) 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AF0391">
        <w:rPr>
          <w:rFonts w:ascii="Times New Roman" w:hAnsi="Times New Roman" w:cs="Times New Roman"/>
          <w:sz w:val="24"/>
          <w:szCs w:val="24"/>
        </w:rPr>
        <w:t>orez na tvrtku ili naziv (AOP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0391">
        <w:rPr>
          <w:rFonts w:ascii="Times New Roman" w:hAnsi="Times New Roman" w:cs="Times New Roman"/>
          <w:sz w:val="24"/>
          <w:szCs w:val="24"/>
        </w:rPr>
        <w:t xml:space="preserve">028) ostvaren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AF0391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2F5C7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5C78">
        <w:rPr>
          <w:rFonts w:ascii="Times New Roman" w:hAnsi="Times New Roman" w:cs="Times New Roman"/>
          <w:sz w:val="24"/>
          <w:szCs w:val="24"/>
        </w:rPr>
        <w:t>292</w:t>
      </w:r>
      <w:r w:rsidRPr="00AF0391">
        <w:rPr>
          <w:rFonts w:ascii="Times New Roman" w:hAnsi="Times New Roman" w:cs="Times New Roman"/>
          <w:sz w:val="24"/>
          <w:szCs w:val="24"/>
        </w:rPr>
        <w:t xml:space="preserve"> kn </w:t>
      </w:r>
      <w:r w:rsidR="002F5C78">
        <w:rPr>
          <w:rFonts w:ascii="Times New Roman" w:hAnsi="Times New Roman" w:cs="Times New Roman"/>
          <w:sz w:val="24"/>
          <w:szCs w:val="24"/>
        </w:rPr>
        <w:t>.</w:t>
      </w:r>
      <w:r w:rsidRPr="00AF0391">
        <w:rPr>
          <w:rFonts w:ascii="Times New Roman" w:hAnsi="Times New Roman" w:cs="Times New Roman"/>
          <w:sz w:val="24"/>
          <w:szCs w:val="24"/>
        </w:rPr>
        <w:t xml:space="preserve"> </w:t>
      </w:r>
      <w:r w:rsidR="002F5C78">
        <w:rPr>
          <w:rFonts w:ascii="Times New Roman" w:hAnsi="Times New Roman" w:cs="Times New Roman"/>
          <w:sz w:val="24"/>
          <w:szCs w:val="24"/>
        </w:rPr>
        <w:t xml:space="preserve">Porez na tvrtku je ukinut u 2017.godini i evidentirana potraživanja se odnose na period do te godine. U 2020.godini je za razliku od 2019.godine naplaćen jedan dio potraživanja </w:t>
      </w:r>
      <w:r w:rsidR="00954BC8">
        <w:rPr>
          <w:rFonts w:ascii="Times New Roman" w:hAnsi="Times New Roman" w:cs="Times New Roman"/>
          <w:sz w:val="24"/>
          <w:szCs w:val="24"/>
        </w:rPr>
        <w:t>poreza na tvrtku.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Pomoći od inozemstva i od subjekata unutar općeg proračuna</w:t>
      </w:r>
      <w:r w:rsidRPr="00324166">
        <w:rPr>
          <w:rFonts w:ascii="Times New Roman" w:hAnsi="Times New Roman" w:cs="Times New Roman"/>
          <w:sz w:val="24"/>
          <w:szCs w:val="24"/>
        </w:rPr>
        <w:t xml:space="preserve"> (AOP 04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2416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u izvještajnom razdoblju su </w:t>
      </w:r>
      <w:r w:rsidRPr="00324166">
        <w:rPr>
          <w:rFonts w:ascii="Times New Roman" w:hAnsi="Times New Roman" w:cs="Times New Roman"/>
          <w:sz w:val="24"/>
          <w:szCs w:val="24"/>
        </w:rPr>
        <w:t>ostvaren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24166">
        <w:rPr>
          <w:rFonts w:ascii="Times New Roman" w:hAnsi="Times New Roman" w:cs="Times New Roman"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954BC8">
        <w:rPr>
          <w:rFonts w:ascii="Times New Roman" w:hAnsi="Times New Roman" w:cs="Times New Roman"/>
          <w:sz w:val="24"/>
          <w:szCs w:val="24"/>
        </w:rPr>
        <w:t>772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4BC8">
        <w:rPr>
          <w:rFonts w:ascii="Times New Roman" w:hAnsi="Times New Roman" w:cs="Times New Roman"/>
          <w:sz w:val="24"/>
          <w:szCs w:val="24"/>
        </w:rPr>
        <w:t>292</w:t>
      </w:r>
      <w:r>
        <w:rPr>
          <w:rFonts w:ascii="Times New Roman" w:hAnsi="Times New Roman" w:cs="Times New Roman"/>
          <w:sz w:val="24"/>
          <w:szCs w:val="24"/>
        </w:rPr>
        <w:t xml:space="preserve"> kn i bilježe smanjenje od </w:t>
      </w:r>
      <w:r w:rsidR="00954BC8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>,</w:t>
      </w:r>
      <w:r w:rsidR="00954BC8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% u odnosu na ostvarenje u prethodnoj godini.. Detaljno ostvarenje prihoda od pomoći prikazano je u sljedećoj tablici.</w:t>
      </w:r>
    </w:p>
    <w:p w:rsidR="00F324B7" w:rsidRDefault="00F324B7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056A" w:rsidRDefault="00CA056A" w:rsidP="008C463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C463B" w:rsidRDefault="008C463B" w:rsidP="008C463B">
      <w:pPr>
        <w:rPr>
          <w:rFonts w:ascii="Times New Roman" w:hAnsi="Times New Roman" w:cs="Times New Roman"/>
          <w:sz w:val="24"/>
          <w:szCs w:val="24"/>
        </w:rPr>
      </w:pPr>
      <w:r w:rsidRPr="007172BE">
        <w:rPr>
          <w:rFonts w:ascii="Times New Roman" w:hAnsi="Times New Roman" w:cs="Times New Roman"/>
          <w:sz w:val="24"/>
          <w:szCs w:val="24"/>
        </w:rPr>
        <w:t xml:space="preserve">Tablica </w:t>
      </w:r>
      <w:r w:rsidRPr="007172BE">
        <w:rPr>
          <w:rFonts w:ascii="Times New Roman" w:hAnsi="Times New Roman" w:cs="Times New Roman"/>
          <w:sz w:val="24"/>
          <w:szCs w:val="24"/>
        </w:rPr>
        <w:fldChar w:fldCharType="begin"/>
      </w:r>
      <w:r w:rsidRPr="007172BE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7172B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6</w:t>
      </w:r>
      <w:r w:rsidRPr="007172BE">
        <w:rPr>
          <w:rFonts w:ascii="Times New Roman" w:hAnsi="Times New Roman" w:cs="Times New Roman"/>
          <w:sz w:val="24"/>
          <w:szCs w:val="24"/>
        </w:rPr>
        <w:fldChar w:fldCharType="end"/>
      </w:r>
      <w:r w:rsidRPr="007172BE">
        <w:rPr>
          <w:rFonts w:ascii="Times New Roman" w:hAnsi="Times New Roman" w:cs="Times New Roman"/>
          <w:sz w:val="24"/>
          <w:szCs w:val="24"/>
        </w:rPr>
        <w:t xml:space="preserve">. Ostvarenje prihoda od </w:t>
      </w:r>
      <w:r>
        <w:rPr>
          <w:rFonts w:ascii="Times New Roman" w:hAnsi="Times New Roman" w:cs="Times New Roman"/>
          <w:sz w:val="24"/>
          <w:szCs w:val="24"/>
        </w:rPr>
        <w:t>pomoći</w:t>
      </w:r>
      <w:r w:rsidRPr="007172BE">
        <w:rPr>
          <w:rFonts w:ascii="Times New Roman" w:hAnsi="Times New Roman" w:cs="Times New Roman"/>
          <w:sz w:val="24"/>
          <w:szCs w:val="24"/>
        </w:rPr>
        <w:t xml:space="preserve"> u 20</w:t>
      </w:r>
      <w:r w:rsidR="00F324B7">
        <w:rPr>
          <w:rFonts w:ascii="Times New Roman" w:hAnsi="Times New Roman" w:cs="Times New Roman"/>
          <w:sz w:val="24"/>
          <w:szCs w:val="24"/>
        </w:rPr>
        <w:t>20</w:t>
      </w:r>
      <w:r w:rsidRPr="007172BE">
        <w:rPr>
          <w:rFonts w:ascii="Times New Roman" w:hAnsi="Times New Roman" w:cs="Times New Roman"/>
          <w:sz w:val="24"/>
          <w:szCs w:val="24"/>
        </w:rPr>
        <w:t>. godini</w:t>
      </w:r>
    </w:p>
    <w:tbl>
      <w:tblPr>
        <w:tblStyle w:val="Svijetlipopis-Isticanj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4255"/>
        <w:gridCol w:w="638"/>
        <w:gridCol w:w="1302"/>
        <w:gridCol w:w="1302"/>
        <w:gridCol w:w="794"/>
      </w:tblGrid>
      <w:tr w:rsidR="00954BC8" w:rsidRPr="006F04A3" w:rsidTr="00947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shd w:val="clear" w:color="auto" w:fill="A8D08D" w:themeFill="accent6" w:themeFillTint="99"/>
            <w:vAlign w:val="center"/>
            <w:hideMark/>
          </w:tcPr>
          <w:p w:rsidR="008C463B" w:rsidRPr="006F04A3" w:rsidRDefault="008C463B" w:rsidP="00947AC3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 xml:space="preserve">Račun iz </w:t>
            </w:r>
            <w:proofErr w:type="spellStart"/>
            <w:r w:rsidRPr="006F04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rač</w:t>
            </w:r>
            <w:proofErr w:type="spellEnd"/>
            <w:r w:rsidRPr="006F04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 plana</w:t>
            </w:r>
          </w:p>
        </w:tc>
        <w:tc>
          <w:tcPr>
            <w:tcW w:w="4255" w:type="dxa"/>
            <w:shd w:val="clear" w:color="auto" w:fill="A8D08D" w:themeFill="accent6" w:themeFillTint="99"/>
            <w:noWrap/>
            <w:vAlign w:val="center"/>
            <w:hideMark/>
          </w:tcPr>
          <w:p w:rsidR="008C463B" w:rsidRPr="006F04A3" w:rsidRDefault="008C463B" w:rsidP="00947A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Naziv stavke</w:t>
            </w:r>
          </w:p>
        </w:tc>
        <w:tc>
          <w:tcPr>
            <w:tcW w:w="638" w:type="dxa"/>
            <w:shd w:val="clear" w:color="auto" w:fill="A8D08D" w:themeFill="accent6" w:themeFillTint="99"/>
            <w:noWrap/>
            <w:vAlign w:val="center"/>
            <w:hideMark/>
          </w:tcPr>
          <w:p w:rsidR="008C463B" w:rsidRPr="006F04A3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AOP</w:t>
            </w:r>
          </w:p>
        </w:tc>
        <w:tc>
          <w:tcPr>
            <w:tcW w:w="1302" w:type="dxa"/>
            <w:shd w:val="clear" w:color="auto" w:fill="A8D08D" w:themeFill="accent6" w:themeFillTint="99"/>
            <w:vAlign w:val="center"/>
            <w:hideMark/>
          </w:tcPr>
          <w:p w:rsidR="008C463B" w:rsidRPr="006F04A3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Ostvareno u </w:t>
            </w:r>
            <w:proofErr w:type="spellStart"/>
            <w:r w:rsidRPr="006F04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izvješt</w:t>
            </w:r>
            <w:proofErr w:type="spellEnd"/>
            <w:r w:rsidRPr="006F04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6F04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razd</w:t>
            </w:r>
            <w:proofErr w:type="spellEnd"/>
            <w:r w:rsidRPr="006F04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 </w:t>
            </w:r>
            <w:proofErr w:type="spellStart"/>
            <w:r w:rsidRPr="006F04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preth</w:t>
            </w:r>
            <w:proofErr w:type="spellEnd"/>
            <w:r w:rsidRPr="006F04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 godine</w:t>
            </w:r>
          </w:p>
        </w:tc>
        <w:tc>
          <w:tcPr>
            <w:tcW w:w="1302" w:type="dxa"/>
            <w:shd w:val="clear" w:color="auto" w:fill="A8D08D" w:themeFill="accent6" w:themeFillTint="99"/>
            <w:vAlign w:val="center"/>
            <w:hideMark/>
          </w:tcPr>
          <w:p w:rsidR="008C463B" w:rsidRPr="006F04A3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Ostvareno u </w:t>
            </w:r>
            <w:proofErr w:type="spellStart"/>
            <w:r w:rsidRPr="006F04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izvješt</w:t>
            </w:r>
            <w:proofErr w:type="spellEnd"/>
            <w:r w:rsidRPr="006F04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6F04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razd</w:t>
            </w:r>
            <w:proofErr w:type="spellEnd"/>
            <w:r w:rsidRPr="006F04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</w:t>
            </w:r>
            <w:r w:rsidRPr="006F04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tekuće godine</w:t>
            </w:r>
          </w:p>
        </w:tc>
        <w:tc>
          <w:tcPr>
            <w:tcW w:w="794" w:type="dxa"/>
            <w:shd w:val="clear" w:color="auto" w:fill="A8D08D" w:themeFill="accent6" w:themeFillTint="99"/>
            <w:vAlign w:val="center"/>
            <w:hideMark/>
          </w:tcPr>
          <w:p w:rsidR="008C463B" w:rsidRPr="006F04A3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F04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Indeks</w:t>
            </w:r>
            <w:r w:rsidRPr="006F04A3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(5/4)</w:t>
            </w:r>
          </w:p>
        </w:tc>
      </w:tr>
      <w:tr w:rsidR="00954BC8" w:rsidRPr="006F04A3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0B697C" w:rsidRDefault="008C463B" w:rsidP="00947AC3">
            <w:pPr>
              <w:jc w:val="center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 w:rsidRPr="000B697C"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  <w:t>1</w:t>
            </w:r>
          </w:p>
        </w:tc>
        <w:tc>
          <w:tcPr>
            <w:tcW w:w="4255" w:type="dxa"/>
            <w:vAlign w:val="center"/>
            <w:hideMark/>
          </w:tcPr>
          <w:p w:rsidR="008C463B" w:rsidRPr="000B697C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B697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638" w:type="dxa"/>
            <w:vAlign w:val="center"/>
            <w:hideMark/>
          </w:tcPr>
          <w:p w:rsidR="008C463B" w:rsidRPr="000B697C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B697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0B697C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B697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0B697C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B697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0B697C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B697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6</w:t>
            </w:r>
          </w:p>
        </w:tc>
      </w:tr>
      <w:tr w:rsidR="00954BC8" w:rsidRPr="006F04A3" w:rsidTr="00947AC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6F04A3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F04A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4255" w:type="dxa"/>
            <w:vAlign w:val="center"/>
            <w:hideMark/>
          </w:tcPr>
          <w:p w:rsidR="008C463B" w:rsidRPr="006F04A3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F04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Pomoći iz inozemstva i od subjekata unutar općeg proračuna </w:t>
            </w:r>
          </w:p>
        </w:tc>
        <w:tc>
          <w:tcPr>
            <w:tcW w:w="638" w:type="dxa"/>
            <w:vAlign w:val="center"/>
            <w:hideMark/>
          </w:tcPr>
          <w:p w:rsidR="008C463B" w:rsidRPr="006F04A3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F04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045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6F04A3" w:rsidRDefault="00954BC8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</w:t>
            </w:r>
            <w:r w:rsidR="008C463B" w:rsidRPr="006F04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367</w:t>
            </w:r>
            <w:r w:rsidR="008C463B" w:rsidRPr="006F04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800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6F04A3" w:rsidRDefault="008C463B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</w:t>
            </w:r>
            <w:r w:rsidR="00954B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772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  <w:r w:rsidR="00954BC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292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6F04A3" w:rsidRDefault="00954BC8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52,60</w:t>
            </w:r>
          </w:p>
        </w:tc>
      </w:tr>
      <w:tr w:rsidR="00954BC8" w:rsidRPr="006F04A3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6F04A3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F04A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633</w:t>
            </w:r>
          </w:p>
        </w:tc>
        <w:tc>
          <w:tcPr>
            <w:tcW w:w="4255" w:type="dxa"/>
            <w:vAlign w:val="center"/>
            <w:hideMark/>
          </w:tcPr>
          <w:p w:rsidR="008C463B" w:rsidRPr="006F04A3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F04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Pomoći proračunu iz drugih proračuna </w:t>
            </w:r>
          </w:p>
        </w:tc>
        <w:tc>
          <w:tcPr>
            <w:tcW w:w="638" w:type="dxa"/>
            <w:vAlign w:val="center"/>
            <w:hideMark/>
          </w:tcPr>
          <w:p w:rsidR="008C463B" w:rsidRPr="006F04A3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F04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054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6F04A3" w:rsidRDefault="00954BC8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3.367.800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6F04A3" w:rsidRDefault="00954BC8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1.772.292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6F04A3" w:rsidRDefault="00954BC8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52,60</w:t>
            </w:r>
          </w:p>
        </w:tc>
      </w:tr>
      <w:tr w:rsidR="00954BC8" w:rsidRPr="006F04A3" w:rsidTr="00947AC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6F04A3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F04A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6331</w:t>
            </w:r>
          </w:p>
        </w:tc>
        <w:tc>
          <w:tcPr>
            <w:tcW w:w="4255" w:type="dxa"/>
            <w:vAlign w:val="center"/>
            <w:hideMark/>
          </w:tcPr>
          <w:p w:rsidR="008C463B" w:rsidRPr="006F04A3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F04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Tekuće pomoći proračunu iz drugih proračuna </w:t>
            </w:r>
          </w:p>
        </w:tc>
        <w:tc>
          <w:tcPr>
            <w:tcW w:w="638" w:type="dxa"/>
            <w:vAlign w:val="center"/>
            <w:hideMark/>
          </w:tcPr>
          <w:p w:rsidR="008C463B" w:rsidRPr="006F04A3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F04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055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6F04A3" w:rsidRDefault="00954BC8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</w:t>
            </w:r>
            <w:r w:rsidR="008C463B" w:rsidRPr="006F04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  <w:r w:rsidR="008C463B" w:rsidRPr="006F04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6F04A3" w:rsidRDefault="00954BC8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118.890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6F04A3" w:rsidRDefault="00954BC8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248,70</w:t>
            </w:r>
          </w:p>
        </w:tc>
      </w:tr>
      <w:tr w:rsidR="00954BC8" w:rsidRPr="006F04A3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6F04A3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F04A3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6332</w:t>
            </w:r>
          </w:p>
        </w:tc>
        <w:tc>
          <w:tcPr>
            <w:tcW w:w="4255" w:type="dxa"/>
            <w:vAlign w:val="center"/>
            <w:hideMark/>
          </w:tcPr>
          <w:p w:rsidR="008C463B" w:rsidRPr="006F04A3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F04A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Kapitalne pomoći proračunu iz drugih proračuna </w:t>
            </w:r>
          </w:p>
        </w:tc>
        <w:tc>
          <w:tcPr>
            <w:tcW w:w="638" w:type="dxa"/>
            <w:vAlign w:val="center"/>
            <w:hideMark/>
          </w:tcPr>
          <w:p w:rsidR="008C463B" w:rsidRPr="006F04A3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F04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056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6F04A3" w:rsidRDefault="00954BC8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3.320.000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6F04A3" w:rsidRDefault="00954BC8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1.653.402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6F04A3" w:rsidRDefault="00954BC8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49,80</w:t>
            </w:r>
          </w:p>
        </w:tc>
      </w:tr>
    </w:tbl>
    <w:p w:rsidR="008C463B" w:rsidRPr="007172BE" w:rsidRDefault="008C463B" w:rsidP="008C463B">
      <w:pPr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Tekuće pomoći proračunu iz drugih proračuna (AOP 055) u izvještajnom razdoblju su ostvarene u iznosu od </w:t>
      </w:r>
      <w:r w:rsidR="00954BC8">
        <w:rPr>
          <w:rFonts w:ascii="Times New Roman" w:hAnsi="Times New Roman" w:cs="Times New Roman"/>
          <w:sz w:val="24"/>
          <w:szCs w:val="24"/>
        </w:rPr>
        <w:t xml:space="preserve">118.890,00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954BC8">
        <w:rPr>
          <w:rFonts w:ascii="Times New Roman" w:hAnsi="Times New Roman" w:cs="Times New Roman"/>
          <w:sz w:val="24"/>
          <w:szCs w:val="24"/>
        </w:rPr>
        <w:t xml:space="preserve">veće su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954BC8">
        <w:rPr>
          <w:rFonts w:ascii="Times New Roman" w:hAnsi="Times New Roman" w:cs="Times New Roman"/>
          <w:sz w:val="24"/>
          <w:szCs w:val="24"/>
        </w:rPr>
        <w:t>148,70</w:t>
      </w:r>
      <w:r>
        <w:rPr>
          <w:rFonts w:ascii="Times New Roman" w:hAnsi="Times New Roman" w:cs="Times New Roman"/>
          <w:sz w:val="24"/>
          <w:szCs w:val="24"/>
        </w:rPr>
        <w:t xml:space="preserve">% u odnosu na ostvarenje u prethodnoj godini. Ostvareni iznos odnosi se </w:t>
      </w:r>
      <w:r w:rsidR="00954BC8">
        <w:rPr>
          <w:rFonts w:ascii="Times New Roman" w:hAnsi="Times New Roman" w:cs="Times New Roman"/>
          <w:sz w:val="24"/>
          <w:szCs w:val="24"/>
        </w:rPr>
        <w:t xml:space="preserve">pomoći od Splitsko -dalmatinske županije za </w:t>
      </w:r>
      <w:r w:rsidR="008C7B78">
        <w:rPr>
          <w:rFonts w:ascii="Times New Roman" w:hAnsi="Times New Roman" w:cs="Times New Roman"/>
          <w:sz w:val="24"/>
          <w:szCs w:val="24"/>
        </w:rPr>
        <w:t xml:space="preserve">naknadu </w:t>
      </w:r>
      <w:r w:rsidR="00954BC8">
        <w:rPr>
          <w:rFonts w:ascii="Times New Roman" w:hAnsi="Times New Roman" w:cs="Times New Roman"/>
          <w:sz w:val="24"/>
          <w:szCs w:val="24"/>
        </w:rPr>
        <w:t>troškov</w:t>
      </w:r>
      <w:r w:rsidR="008C7B78">
        <w:rPr>
          <w:rFonts w:ascii="Times New Roman" w:hAnsi="Times New Roman" w:cs="Times New Roman"/>
          <w:sz w:val="24"/>
          <w:szCs w:val="24"/>
        </w:rPr>
        <w:t>a</w:t>
      </w:r>
      <w:r w:rsidR="00954BC8">
        <w:rPr>
          <w:rFonts w:ascii="Times New Roman" w:hAnsi="Times New Roman" w:cs="Times New Roman"/>
          <w:sz w:val="24"/>
          <w:szCs w:val="24"/>
        </w:rPr>
        <w:t xml:space="preserve"> ogrjeva u</w:t>
      </w:r>
      <w:r w:rsidR="008C7B78">
        <w:rPr>
          <w:rFonts w:ascii="Times New Roman" w:hAnsi="Times New Roman" w:cs="Times New Roman"/>
          <w:sz w:val="24"/>
          <w:szCs w:val="24"/>
        </w:rPr>
        <w:t xml:space="preserve"> </w:t>
      </w:r>
      <w:r w:rsidR="00954BC8">
        <w:rPr>
          <w:rFonts w:ascii="Times New Roman" w:hAnsi="Times New Roman" w:cs="Times New Roman"/>
          <w:sz w:val="24"/>
          <w:szCs w:val="24"/>
        </w:rPr>
        <w:t>iznosu od 3.</w:t>
      </w:r>
      <w:r w:rsidR="008C7B78">
        <w:rPr>
          <w:rFonts w:ascii="Times New Roman" w:hAnsi="Times New Roman" w:cs="Times New Roman"/>
          <w:sz w:val="24"/>
          <w:szCs w:val="24"/>
        </w:rPr>
        <w:t>15</w:t>
      </w:r>
      <w:r w:rsidR="00954BC8">
        <w:rPr>
          <w:rFonts w:ascii="Times New Roman" w:hAnsi="Times New Roman" w:cs="Times New Roman"/>
          <w:sz w:val="24"/>
          <w:szCs w:val="24"/>
        </w:rPr>
        <w:t xml:space="preserve">0 kn i većim dijelom </w:t>
      </w:r>
      <w:r>
        <w:rPr>
          <w:rFonts w:ascii="Times New Roman" w:hAnsi="Times New Roman" w:cs="Times New Roman"/>
          <w:sz w:val="24"/>
          <w:szCs w:val="24"/>
        </w:rPr>
        <w:t xml:space="preserve">na pomoći iz </w:t>
      </w:r>
      <w:r w:rsidR="00954BC8">
        <w:rPr>
          <w:rFonts w:ascii="Times New Roman" w:hAnsi="Times New Roman" w:cs="Times New Roman"/>
          <w:sz w:val="24"/>
          <w:szCs w:val="24"/>
        </w:rPr>
        <w:t xml:space="preserve">državnog proračuna </w:t>
      </w:r>
      <w:r w:rsidR="008C7B78">
        <w:rPr>
          <w:rFonts w:ascii="Times New Roman" w:hAnsi="Times New Roman" w:cs="Times New Roman"/>
          <w:sz w:val="24"/>
          <w:szCs w:val="24"/>
        </w:rPr>
        <w:t xml:space="preserve">(kompenzacijske mjere)  </w:t>
      </w:r>
      <w:r w:rsidR="00954BC8">
        <w:rPr>
          <w:rFonts w:ascii="Times New Roman" w:hAnsi="Times New Roman" w:cs="Times New Roman"/>
          <w:sz w:val="24"/>
          <w:szCs w:val="24"/>
        </w:rPr>
        <w:t>u iznosu od 114.000 kn.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Kapitalne pomoći proračunu iz drugih proračuna (AOP 056) u izvještajnom razdoblju su ostvarene u iznosu od </w:t>
      </w:r>
      <w:r w:rsidR="00954BC8">
        <w:rPr>
          <w:rFonts w:ascii="Times New Roman" w:hAnsi="Times New Roman" w:cs="Times New Roman"/>
          <w:sz w:val="24"/>
          <w:szCs w:val="24"/>
        </w:rPr>
        <w:t xml:space="preserve">1.653.402 </w:t>
      </w:r>
      <w:r>
        <w:rPr>
          <w:rFonts w:ascii="Times New Roman" w:hAnsi="Times New Roman" w:cs="Times New Roman"/>
          <w:sz w:val="24"/>
          <w:szCs w:val="24"/>
        </w:rPr>
        <w:t xml:space="preserve">kn i </w:t>
      </w:r>
      <w:r w:rsidR="00954BC8">
        <w:rPr>
          <w:rFonts w:ascii="Times New Roman" w:hAnsi="Times New Roman" w:cs="Times New Roman"/>
          <w:sz w:val="24"/>
          <w:szCs w:val="24"/>
        </w:rPr>
        <w:t>manje su za 50,20</w:t>
      </w:r>
      <w:r>
        <w:rPr>
          <w:rFonts w:ascii="Times New Roman" w:hAnsi="Times New Roman" w:cs="Times New Roman"/>
          <w:sz w:val="24"/>
          <w:szCs w:val="24"/>
        </w:rPr>
        <w:t xml:space="preserve">% u odnosu na ostvarenje u prethodnoj godini. </w:t>
      </w:r>
      <w:r w:rsidRPr="00B800BD">
        <w:rPr>
          <w:rFonts w:ascii="Times New Roman" w:hAnsi="Times New Roman" w:cs="Times New Roman"/>
          <w:color w:val="000000" w:themeColor="text1"/>
          <w:sz w:val="24"/>
          <w:szCs w:val="24"/>
        </w:rPr>
        <w:t>Ostvareni iznos odnosi</w:t>
      </w:r>
      <w:r w:rsidR="00684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na pomoći</w:t>
      </w:r>
      <w:r w:rsidRPr="00B80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4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Ministarstva turizma za uređenje obalnog pojasa od Marine do Gospina potoka u iznosu od 320.000 kn i pomoći od Agencije za plaćanja u poljoprivredi, ribarstvu i ruralnom razvoju u iznosu od 1.333.402 kn za izgradnju sabirne sjeverne prometnice </w:t>
      </w:r>
      <w:r w:rsidR="00684D31" w:rsidRPr="00D320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 </w:t>
      </w:r>
      <w:r w:rsidR="00684D31">
        <w:rPr>
          <w:rFonts w:ascii="Times New Roman" w:hAnsi="Times New Roman" w:cs="Times New Roman"/>
          <w:color w:val="000000" w:themeColor="text1"/>
          <w:sz w:val="24"/>
          <w:szCs w:val="24"/>
        </w:rPr>
        <w:t>zone</w:t>
      </w:r>
      <w:r w:rsidR="00684D31" w:rsidRPr="00D320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T1 </w:t>
      </w:r>
      <w:r w:rsidR="00684D3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684D31" w:rsidRPr="00D320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4D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zone hotela </w:t>
      </w:r>
      <w:r w:rsidR="00684D31" w:rsidRPr="00D320D3">
        <w:rPr>
          <w:rFonts w:ascii="Times New Roman" w:hAnsi="Times New Roman" w:cs="Times New Roman"/>
          <w:color w:val="000000" w:themeColor="text1"/>
          <w:sz w:val="24"/>
          <w:szCs w:val="24"/>
        </w:rPr>
        <w:t>"J</w:t>
      </w:r>
      <w:r w:rsidR="00684D31">
        <w:rPr>
          <w:rFonts w:ascii="Times New Roman" w:hAnsi="Times New Roman" w:cs="Times New Roman"/>
          <w:color w:val="000000" w:themeColor="text1"/>
          <w:sz w:val="24"/>
          <w:szCs w:val="24"/>
        </w:rPr>
        <w:t>adran</w:t>
      </w:r>
      <w:r w:rsidR="00684D31" w:rsidRPr="00D320D3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Pr="00B800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9A7CAB">
        <w:rPr>
          <w:rFonts w:ascii="Times New Roman" w:hAnsi="Times New Roman" w:cs="Times New Roman"/>
          <w:sz w:val="24"/>
          <w:szCs w:val="24"/>
        </w:rPr>
        <w:t xml:space="preserve">Prihodi od imovine (AOP 074) </w:t>
      </w:r>
      <w:r>
        <w:rPr>
          <w:rFonts w:ascii="Times New Roman" w:hAnsi="Times New Roman" w:cs="Times New Roman"/>
          <w:sz w:val="24"/>
          <w:szCs w:val="24"/>
        </w:rPr>
        <w:t xml:space="preserve">u izvještajnom razdoblju su </w:t>
      </w:r>
      <w:r w:rsidRPr="009A7CAB">
        <w:rPr>
          <w:rFonts w:ascii="Times New Roman" w:hAnsi="Times New Roman" w:cs="Times New Roman"/>
          <w:sz w:val="24"/>
          <w:szCs w:val="24"/>
        </w:rPr>
        <w:t xml:space="preserve">ostvareni u iznosu od </w:t>
      </w:r>
      <w:r w:rsidR="00A00D84">
        <w:rPr>
          <w:rFonts w:ascii="Times New Roman" w:hAnsi="Times New Roman" w:cs="Times New Roman"/>
          <w:sz w:val="24"/>
          <w:szCs w:val="24"/>
        </w:rPr>
        <w:t>368</w:t>
      </w:r>
      <w:r>
        <w:rPr>
          <w:rFonts w:ascii="Times New Roman" w:hAnsi="Times New Roman" w:cs="Times New Roman"/>
          <w:sz w:val="24"/>
          <w:szCs w:val="24"/>
        </w:rPr>
        <w:t>.</w:t>
      </w:r>
      <w:r w:rsidR="00A00D84">
        <w:rPr>
          <w:rFonts w:ascii="Times New Roman" w:hAnsi="Times New Roman" w:cs="Times New Roman"/>
          <w:sz w:val="24"/>
          <w:szCs w:val="24"/>
        </w:rPr>
        <w:t>904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  <w:r w:rsidRPr="009A7CAB">
        <w:rPr>
          <w:rFonts w:ascii="Times New Roman" w:hAnsi="Times New Roman" w:cs="Times New Roman"/>
          <w:sz w:val="24"/>
          <w:szCs w:val="24"/>
        </w:rPr>
        <w:t xml:space="preserve"> ili </w:t>
      </w:r>
      <w:r>
        <w:rPr>
          <w:rFonts w:ascii="Times New Roman" w:hAnsi="Times New Roman" w:cs="Times New Roman"/>
          <w:sz w:val="24"/>
          <w:szCs w:val="24"/>
        </w:rPr>
        <w:t>1</w:t>
      </w:r>
      <w:r w:rsidR="00A00D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A00D84">
        <w:rPr>
          <w:rFonts w:ascii="Times New Roman" w:hAnsi="Times New Roman" w:cs="Times New Roman"/>
          <w:sz w:val="24"/>
          <w:szCs w:val="24"/>
        </w:rPr>
        <w:t>30</w:t>
      </w:r>
      <w:r w:rsidRPr="009A7CAB">
        <w:rPr>
          <w:rFonts w:ascii="Times New Roman" w:hAnsi="Times New Roman" w:cs="Times New Roman"/>
          <w:sz w:val="24"/>
          <w:szCs w:val="24"/>
        </w:rPr>
        <w:t xml:space="preserve">% </w:t>
      </w:r>
      <w:r w:rsidR="00A00D84">
        <w:rPr>
          <w:rFonts w:ascii="Times New Roman" w:hAnsi="Times New Roman" w:cs="Times New Roman"/>
          <w:sz w:val="24"/>
          <w:szCs w:val="24"/>
        </w:rPr>
        <w:t>manje</w:t>
      </w:r>
      <w:r>
        <w:rPr>
          <w:rFonts w:ascii="Times New Roman" w:hAnsi="Times New Roman" w:cs="Times New Roman"/>
          <w:sz w:val="24"/>
          <w:szCs w:val="24"/>
        </w:rPr>
        <w:t xml:space="preserve"> u odnosu na ostvarenje u</w:t>
      </w:r>
      <w:r w:rsidRPr="009A7CAB">
        <w:rPr>
          <w:rFonts w:ascii="Times New Roman" w:hAnsi="Times New Roman" w:cs="Times New Roman"/>
          <w:sz w:val="24"/>
          <w:szCs w:val="24"/>
        </w:rPr>
        <w:t xml:space="preserve"> prethodn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9A7CAB">
        <w:rPr>
          <w:rFonts w:ascii="Times New Roman" w:hAnsi="Times New Roman" w:cs="Times New Roman"/>
          <w:sz w:val="24"/>
          <w:szCs w:val="24"/>
        </w:rPr>
        <w:t xml:space="preserve"> godin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A7CA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Ova skupina prihoda uključuje prihode od financijske imovine i prihode od nefinancijske imovine. Detaljno ostvarenje prihoda od imovine prikazano je u sljedećoj tablici.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rPr>
          <w:rFonts w:ascii="Times New Roman" w:hAnsi="Times New Roman" w:cs="Times New Roman"/>
          <w:sz w:val="24"/>
          <w:szCs w:val="24"/>
        </w:rPr>
      </w:pPr>
      <w:r w:rsidRPr="007172BE">
        <w:rPr>
          <w:rFonts w:ascii="Times New Roman" w:hAnsi="Times New Roman" w:cs="Times New Roman"/>
          <w:sz w:val="24"/>
          <w:szCs w:val="24"/>
        </w:rPr>
        <w:t xml:space="preserve">Tablica </w:t>
      </w:r>
      <w:r w:rsidRPr="007172BE">
        <w:rPr>
          <w:rFonts w:ascii="Times New Roman" w:hAnsi="Times New Roman" w:cs="Times New Roman"/>
          <w:sz w:val="24"/>
          <w:szCs w:val="24"/>
        </w:rPr>
        <w:fldChar w:fldCharType="begin"/>
      </w:r>
      <w:r w:rsidRPr="007172BE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7172B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7</w:t>
      </w:r>
      <w:r w:rsidRPr="007172BE">
        <w:rPr>
          <w:rFonts w:ascii="Times New Roman" w:hAnsi="Times New Roman" w:cs="Times New Roman"/>
          <w:sz w:val="24"/>
          <w:szCs w:val="24"/>
        </w:rPr>
        <w:fldChar w:fldCharType="end"/>
      </w:r>
      <w:r w:rsidRPr="007172BE">
        <w:rPr>
          <w:rFonts w:ascii="Times New Roman" w:hAnsi="Times New Roman" w:cs="Times New Roman"/>
          <w:sz w:val="24"/>
          <w:szCs w:val="24"/>
        </w:rPr>
        <w:t xml:space="preserve">. Ostvarenje prihoda od </w:t>
      </w:r>
      <w:r>
        <w:rPr>
          <w:rFonts w:ascii="Times New Roman" w:hAnsi="Times New Roman" w:cs="Times New Roman"/>
          <w:sz w:val="24"/>
          <w:szCs w:val="24"/>
        </w:rPr>
        <w:t>imovine</w:t>
      </w:r>
      <w:r w:rsidRPr="007172BE">
        <w:rPr>
          <w:rFonts w:ascii="Times New Roman" w:hAnsi="Times New Roman" w:cs="Times New Roman"/>
          <w:sz w:val="24"/>
          <w:szCs w:val="24"/>
        </w:rPr>
        <w:t xml:space="preserve"> u 20</w:t>
      </w:r>
      <w:r w:rsidR="00FA3674">
        <w:rPr>
          <w:rFonts w:ascii="Times New Roman" w:hAnsi="Times New Roman" w:cs="Times New Roman"/>
          <w:sz w:val="24"/>
          <w:szCs w:val="24"/>
        </w:rPr>
        <w:t>20</w:t>
      </w:r>
      <w:r w:rsidRPr="007172BE">
        <w:rPr>
          <w:rFonts w:ascii="Times New Roman" w:hAnsi="Times New Roman" w:cs="Times New Roman"/>
          <w:sz w:val="24"/>
          <w:szCs w:val="24"/>
        </w:rPr>
        <w:t>. godini</w:t>
      </w:r>
    </w:p>
    <w:tbl>
      <w:tblPr>
        <w:tblStyle w:val="Svijetlipopis-Isticanj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4255"/>
        <w:gridCol w:w="638"/>
        <w:gridCol w:w="1302"/>
        <w:gridCol w:w="1302"/>
        <w:gridCol w:w="816"/>
      </w:tblGrid>
      <w:tr w:rsidR="00FA3674" w:rsidRPr="000B697C" w:rsidTr="00FA36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shd w:val="clear" w:color="auto" w:fill="A8D08D" w:themeFill="accent6" w:themeFillTint="99"/>
            <w:vAlign w:val="center"/>
            <w:hideMark/>
          </w:tcPr>
          <w:p w:rsidR="008C463B" w:rsidRPr="000B697C" w:rsidRDefault="008C463B" w:rsidP="00947AC3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B697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Račun iz </w:t>
            </w:r>
            <w:proofErr w:type="spellStart"/>
            <w:r w:rsidRPr="000B697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rač</w:t>
            </w:r>
            <w:proofErr w:type="spellEnd"/>
            <w:r w:rsidRPr="000B697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 plana</w:t>
            </w:r>
          </w:p>
        </w:tc>
        <w:tc>
          <w:tcPr>
            <w:tcW w:w="4255" w:type="dxa"/>
            <w:shd w:val="clear" w:color="auto" w:fill="A8D08D" w:themeFill="accent6" w:themeFillTint="99"/>
            <w:noWrap/>
            <w:vAlign w:val="center"/>
            <w:hideMark/>
          </w:tcPr>
          <w:p w:rsidR="008C463B" w:rsidRPr="000B697C" w:rsidRDefault="008C463B" w:rsidP="00947A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B697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Naziv stavke</w:t>
            </w:r>
          </w:p>
        </w:tc>
        <w:tc>
          <w:tcPr>
            <w:tcW w:w="638" w:type="dxa"/>
            <w:shd w:val="clear" w:color="auto" w:fill="A8D08D" w:themeFill="accent6" w:themeFillTint="99"/>
            <w:noWrap/>
            <w:vAlign w:val="center"/>
            <w:hideMark/>
          </w:tcPr>
          <w:p w:rsidR="008C463B" w:rsidRPr="000B697C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B697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AOP</w:t>
            </w:r>
          </w:p>
        </w:tc>
        <w:tc>
          <w:tcPr>
            <w:tcW w:w="1302" w:type="dxa"/>
            <w:shd w:val="clear" w:color="auto" w:fill="A8D08D" w:themeFill="accent6" w:themeFillTint="99"/>
            <w:vAlign w:val="center"/>
            <w:hideMark/>
          </w:tcPr>
          <w:p w:rsidR="008C463B" w:rsidRPr="000B697C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B697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Ostvareno u </w:t>
            </w:r>
            <w:proofErr w:type="spellStart"/>
            <w:r w:rsidRPr="000B697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izvješt</w:t>
            </w:r>
            <w:proofErr w:type="spellEnd"/>
            <w:r w:rsidRPr="000B697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0B697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razd</w:t>
            </w:r>
            <w:proofErr w:type="spellEnd"/>
            <w:r w:rsidRPr="000B697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 </w:t>
            </w:r>
            <w:proofErr w:type="spellStart"/>
            <w:r w:rsidRPr="000B697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preth</w:t>
            </w:r>
            <w:proofErr w:type="spellEnd"/>
            <w:r w:rsidRPr="000B697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 godine</w:t>
            </w:r>
          </w:p>
        </w:tc>
        <w:tc>
          <w:tcPr>
            <w:tcW w:w="1302" w:type="dxa"/>
            <w:shd w:val="clear" w:color="auto" w:fill="A8D08D" w:themeFill="accent6" w:themeFillTint="99"/>
            <w:vAlign w:val="center"/>
            <w:hideMark/>
          </w:tcPr>
          <w:p w:rsidR="008C463B" w:rsidRPr="000B697C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B697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Ostvareno u </w:t>
            </w:r>
            <w:proofErr w:type="spellStart"/>
            <w:r w:rsidRPr="000B697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izvješt</w:t>
            </w:r>
            <w:proofErr w:type="spellEnd"/>
            <w:r w:rsidRPr="000B697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0B697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razd</w:t>
            </w:r>
            <w:proofErr w:type="spellEnd"/>
            <w:r w:rsidRPr="000B697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</w:t>
            </w:r>
            <w:r w:rsidRPr="000B697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tekuće godine</w:t>
            </w:r>
          </w:p>
        </w:tc>
        <w:tc>
          <w:tcPr>
            <w:tcW w:w="816" w:type="dxa"/>
            <w:shd w:val="clear" w:color="auto" w:fill="A8D08D" w:themeFill="accent6" w:themeFillTint="99"/>
            <w:vAlign w:val="center"/>
            <w:hideMark/>
          </w:tcPr>
          <w:p w:rsidR="008C463B" w:rsidRPr="000B697C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0B697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Indeks</w:t>
            </w:r>
            <w:r w:rsidRPr="000B697C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(5/4)</w:t>
            </w:r>
          </w:p>
        </w:tc>
      </w:tr>
      <w:tr w:rsidR="00FA3674" w:rsidRPr="000B697C" w:rsidTr="00FA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:rsidR="008C463B" w:rsidRPr="000B697C" w:rsidRDefault="008C463B" w:rsidP="00947AC3">
            <w:pPr>
              <w:jc w:val="center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 w:rsidRPr="000B697C"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  <w:t>1</w:t>
            </w:r>
          </w:p>
        </w:tc>
        <w:tc>
          <w:tcPr>
            <w:tcW w:w="4255" w:type="dxa"/>
            <w:vAlign w:val="center"/>
            <w:hideMark/>
          </w:tcPr>
          <w:p w:rsidR="008C463B" w:rsidRPr="000B697C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B697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638" w:type="dxa"/>
            <w:vAlign w:val="center"/>
            <w:hideMark/>
          </w:tcPr>
          <w:p w:rsidR="008C463B" w:rsidRPr="000B697C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B697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0B697C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B697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0B697C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B697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816" w:type="dxa"/>
            <w:noWrap/>
            <w:vAlign w:val="center"/>
            <w:hideMark/>
          </w:tcPr>
          <w:p w:rsidR="008C463B" w:rsidRPr="000B697C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B697C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6</w:t>
            </w:r>
          </w:p>
        </w:tc>
      </w:tr>
      <w:tr w:rsidR="00FA3674" w:rsidRPr="000B697C" w:rsidTr="00FA3674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:rsidR="008C463B" w:rsidRPr="000B697C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4255" w:type="dxa"/>
            <w:vAlign w:val="center"/>
            <w:hideMark/>
          </w:tcPr>
          <w:p w:rsidR="008C463B" w:rsidRPr="000B697C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638" w:type="dxa"/>
            <w:vAlign w:val="center"/>
            <w:hideMark/>
          </w:tcPr>
          <w:p w:rsidR="008C463B" w:rsidRPr="000B697C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074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0B697C" w:rsidRDefault="00FA3674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435.779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0B697C" w:rsidRDefault="00FA3674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368.904</w:t>
            </w:r>
          </w:p>
        </w:tc>
        <w:tc>
          <w:tcPr>
            <w:tcW w:w="816" w:type="dxa"/>
            <w:noWrap/>
            <w:vAlign w:val="center"/>
            <w:hideMark/>
          </w:tcPr>
          <w:p w:rsidR="008C463B" w:rsidRPr="000B697C" w:rsidRDefault="00FA3674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84,70</w:t>
            </w:r>
          </w:p>
        </w:tc>
      </w:tr>
      <w:tr w:rsidR="00FA3674" w:rsidRPr="000B697C" w:rsidTr="00FA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:rsidR="008C463B" w:rsidRPr="000B697C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641</w:t>
            </w:r>
          </w:p>
        </w:tc>
        <w:tc>
          <w:tcPr>
            <w:tcW w:w="4255" w:type="dxa"/>
            <w:vAlign w:val="center"/>
            <w:hideMark/>
          </w:tcPr>
          <w:p w:rsidR="008C463B" w:rsidRPr="000B697C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financijske imovine</w:t>
            </w:r>
          </w:p>
        </w:tc>
        <w:tc>
          <w:tcPr>
            <w:tcW w:w="638" w:type="dxa"/>
            <w:vAlign w:val="center"/>
            <w:hideMark/>
          </w:tcPr>
          <w:p w:rsidR="008C463B" w:rsidRPr="000B697C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075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0B697C" w:rsidRDefault="00FA3674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0B697C" w:rsidRDefault="00FA3674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3.016</w:t>
            </w:r>
          </w:p>
        </w:tc>
        <w:tc>
          <w:tcPr>
            <w:tcW w:w="816" w:type="dxa"/>
            <w:noWrap/>
            <w:vAlign w:val="center"/>
            <w:hideMark/>
          </w:tcPr>
          <w:p w:rsidR="008C463B" w:rsidRPr="000B697C" w:rsidRDefault="00FA3674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6.032</w:t>
            </w:r>
            <w:r w:rsidR="008C463B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  <w:tr w:rsidR="00FA3674" w:rsidRPr="000B697C" w:rsidTr="00FA3674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:rsidR="008C463B" w:rsidRPr="000B697C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6413</w:t>
            </w:r>
          </w:p>
        </w:tc>
        <w:tc>
          <w:tcPr>
            <w:tcW w:w="4255" w:type="dxa"/>
            <w:vAlign w:val="center"/>
            <w:hideMark/>
          </w:tcPr>
          <w:p w:rsidR="008C463B" w:rsidRPr="000B697C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Kamate na oročena sredstva i depozite po viđenju</w:t>
            </w:r>
          </w:p>
        </w:tc>
        <w:tc>
          <w:tcPr>
            <w:tcW w:w="638" w:type="dxa"/>
            <w:vAlign w:val="center"/>
            <w:hideMark/>
          </w:tcPr>
          <w:p w:rsidR="008C463B" w:rsidRPr="000B697C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077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0B697C" w:rsidRDefault="00FA3674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0B697C" w:rsidRDefault="00FA3674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816" w:type="dxa"/>
            <w:noWrap/>
            <w:vAlign w:val="center"/>
            <w:hideMark/>
          </w:tcPr>
          <w:p w:rsidR="008C463B" w:rsidRPr="000B697C" w:rsidRDefault="00FA3674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18,00</w:t>
            </w:r>
          </w:p>
        </w:tc>
      </w:tr>
      <w:tr w:rsidR="00FA3674" w:rsidRPr="000B697C" w:rsidTr="00FA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:rsidR="008C463B" w:rsidRPr="000B697C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lastRenderedPageBreak/>
              <w:t>6414</w:t>
            </w:r>
          </w:p>
        </w:tc>
        <w:tc>
          <w:tcPr>
            <w:tcW w:w="4255" w:type="dxa"/>
            <w:vAlign w:val="center"/>
            <w:hideMark/>
          </w:tcPr>
          <w:p w:rsidR="008C463B" w:rsidRPr="000B697C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Prihodi od zateznih kamata </w:t>
            </w:r>
          </w:p>
        </w:tc>
        <w:tc>
          <w:tcPr>
            <w:tcW w:w="638" w:type="dxa"/>
            <w:vAlign w:val="center"/>
            <w:hideMark/>
          </w:tcPr>
          <w:p w:rsidR="008C463B" w:rsidRPr="000B697C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078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0B697C" w:rsidRDefault="00FA3674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0B697C" w:rsidRDefault="00FA3674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3.007</w:t>
            </w:r>
          </w:p>
        </w:tc>
        <w:tc>
          <w:tcPr>
            <w:tcW w:w="816" w:type="dxa"/>
            <w:noWrap/>
            <w:vAlign w:val="center"/>
            <w:hideMark/>
          </w:tcPr>
          <w:p w:rsidR="008C463B" w:rsidRPr="000B697C" w:rsidRDefault="00FA3674" w:rsidP="00FA3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-</w:t>
            </w:r>
          </w:p>
        </w:tc>
      </w:tr>
      <w:tr w:rsidR="00FA3674" w:rsidRPr="000B697C" w:rsidTr="00FA3674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:rsidR="008C463B" w:rsidRPr="000B697C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642</w:t>
            </w:r>
          </w:p>
        </w:tc>
        <w:tc>
          <w:tcPr>
            <w:tcW w:w="4255" w:type="dxa"/>
            <w:vAlign w:val="center"/>
            <w:hideMark/>
          </w:tcPr>
          <w:p w:rsidR="008C463B" w:rsidRPr="000B697C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Prihodi od nefinancijske imovine </w:t>
            </w:r>
          </w:p>
        </w:tc>
        <w:tc>
          <w:tcPr>
            <w:tcW w:w="638" w:type="dxa"/>
            <w:vAlign w:val="center"/>
            <w:hideMark/>
          </w:tcPr>
          <w:p w:rsidR="008C463B" w:rsidRPr="000B697C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083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0B697C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435.729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0B697C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365.888</w:t>
            </w:r>
          </w:p>
        </w:tc>
        <w:tc>
          <w:tcPr>
            <w:tcW w:w="816" w:type="dxa"/>
            <w:noWrap/>
            <w:vAlign w:val="center"/>
            <w:hideMark/>
          </w:tcPr>
          <w:p w:rsidR="008C463B" w:rsidRPr="000B697C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84,00</w:t>
            </w:r>
          </w:p>
        </w:tc>
      </w:tr>
      <w:tr w:rsidR="00FA3674" w:rsidRPr="000B697C" w:rsidTr="00FA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:rsidR="00FA3674" w:rsidRPr="000B697C" w:rsidRDefault="00FA3674" w:rsidP="00FA3674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6421</w:t>
            </w:r>
          </w:p>
        </w:tc>
        <w:tc>
          <w:tcPr>
            <w:tcW w:w="4255" w:type="dxa"/>
            <w:vAlign w:val="center"/>
            <w:hideMark/>
          </w:tcPr>
          <w:p w:rsidR="00FA3674" w:rsidRPr="000B697C" w:rsidRDefault="00FA3674" w:rsidP="00FA36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za koncesije</w:t>
            </w:r>
          </w:p>
        </w:tc>
        <w:tc>
          <w:tcPr>
            <w:tcW w:w="638" w:type="dxa"/>
            <w:vAlign w:val="center"/>
            <w:hideMark/>
          </w:tcPr>
          <w:p w:rsidR="00FA3674" w:rsidRPr="000B697C" w:rsidRDefault="00FA3674" w:rsidP="00FA36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084</w:t>
            </w:r>
          </w:p>
        </w:tc>
        <w:tc>
          <w:tcPr>
            <w:tcW w:w="1302" w:type="dxa"/>
            <w:noWrap/>
            <w:vAlign w:val="center"/>
            <w:hideMark/>
          </w:tcPr>
          <w:p w:rsidR="00FA3674" w:rsidRPr="000B697C" w:rsidRDefault="00FA3674" w:rsidP="00FA36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358.876</w:t>
            </w:r>
          </w:p>
        </w:tc>
        <w:tc>
          <w:tcPr>
            <w:tcW w:w="1302" w:type="dxa"/>
            <w:noWrap/>
            <w:vAlign w:val="center"/>
            <w:hideMark/>
          </w:tcPr>
          <w:p w:rsidR="00FA3674" w:rsidRPr="000B697C" w:rsidRDefault="00FA3674" w:rsidP="00FA36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317.315</w:t>
            </w:r>
          </w:p>
        </w:tc>
        <w:tc>
          <w:tcPr>
            <w:tcW w:w="816" w:type="dxa"/>
            <w:noWrap/>
            <w:vAlign w:val="center"/>
            <w:hideMark/>
          </w:tcPr>
          <w:p w:rsidR="00FA3674" w:rsidRPr="000B697C" w:rsidRDefault="00FA3674" w:rsidP="00FA367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88,40</w:t>
            </w:r>
          </w:p>
        </w:tc>
      </w:tr>
      <w:tr w:rsidR="00FA3674" w:rsidRPr="000B697C" w:rsidTr="00FA3674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:rsidR="008C463B" w:rsidRPr="000B697C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6422</w:t>
            </w:r>
          </w:p>
        </w:tc>
        <w:tc>
          <w:tcPr>
            <w:tcW w:w="4255" w:type="dxa"/>
            <w:vAlign w:val="center"/>
            <w:hideMark/>
          </w:tcPr>
          <w:p w:rsidR="008C463B" w:rsidRPr="000B697C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zakupa i iznajmljivanja imovine</w:t>
            </w:r>
          </w:p>
        </w:tc>
        <w:tc>
          <w:tcPr>
            <w:tcW w:w="638" w:type="dxa"/>
            <w:vAlign w:val="center"/>
            <w:hideMark/>
          </w:tcPr>
          <w:p w:rsidR="008C463B" w:rsidRPr="000B697C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085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0B697C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34.214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0B697C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21.939</w:t>
            </w:r>
          </w:p>
        </w:tc>
        <w:tc>
          <w:tcPr>
            <w:tcW w:w="816" w:type="dxa"/>
            <w:noWrap/>
            <w:vAlign w:val="center"/>
            <w:hideMark/>
          </w:tcPr>
          <w:p w:rsidR="008C463B" w:rsidRPr="000B697C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64,10</w:t>
            </w:r>
          </w:p>
        </w:tc>
      </w:tr>
      <w:tr w:rsidR="00EE277D" w:rsidRPr="000B697C" w:rsidTr="00FA36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</w:tcPr>
          <w:p w:rsidR="00EE277D" w:rsidRPr="000B697C" w:rsidRDefault="00EE277D" w:rsidP="00EE277D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6423</w:t>
            </w:r>
          </w:p>
        </w:tc>
        <w:tc>
          <w:tcPr>
            <w:tcW w:w="4255" w:type="dxa"/>
            <w:vAlign w:val="center"/>
          </w:tcPr>
          <w:p w:rsidR="00EE277D" w:rsidRPr="000B697C" w:rsidRDefault="00EE277D" w:rsidP="00EE27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Naknada za korištenje nefinancijske imovine</w:t>
            </w:r>
          </w:p>
        </w:tc>
        <w:tc>
          <w:tcPr>
            <w:tcW w:w="638" w:type="dxa"/>
            <w:vAlign w:val="center"/>
          </w:tcPr>
          <w:p w:rsidR="00EE277D" w:rsidRPr="000B697C" w:rsidRDefault="00EE277D" w:rsidP="00EE27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086</w:t>
            </w:r>
          </w:p>
        </w:tc>
        <w:tc>
          <w:tcPr>
            <w:tcW w:w="1302" w:type="dxa"/>
            <w:noWrap/>
            <w:vAlign w:val="center"/>
          </w:tcPr>
          <w:p w:rsidR="00EE277D" w:rsidRPr="000B697C" w:rsidRDefault="00EE277D" w:rsidP="00EE2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1302" w:type="dxa"/>
            <w:noWrap/>
            <w:vAlign w:val="center"/>
          </w:tcPr>
          <w:p w:rsidR="00EE277D" w:rsidRPr="000B697C" w:rsidRDefault="00EE277D" w:rsidP="00EE2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816" w:type="dxa"/>
            <w:noWrap/>
            <w:vAlign w:val="center"/>
          </w:tcPr>
          <w:p w:rsidR="00EE277D" w:rsidRPr="000B697C" w:rsidRDefault="00EE277D" w:rsidP="00EE277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66,30</w:t>
            </w:r>
          </w:p>
        </w:tc>
      </w:tr>
      <w:tr w:rsidR="00FA3674" w:rsidRPr="000B697C" w:rsidTr="00FA3674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9" w:type="dxa"/>
            <w:vAlign w:val="center"/>
            <w:hideMark/>
          </w:tcPr>
          <w:p w:rsidR="008C463B" w:rsidRPr="000B697C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6429</w:t>
            </w:r>
          </w:p>
        </w:tc>
        <w:tc>
          <w:tcPr>
            <w:tcW w:w="4255" w:type="dxa"/>
            <w:vAlign w:val="center"/>
            <w:hideMark/>
          </w:tcPr>
          <w:p w:rsidR="008C463B" w:rsidRPr="000B697C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prihodi od nefinancijske imovine</w:t>
            </w:r>
          </w:p>
        </w:tc>
        <w:tc>
          <w:tcPr>
            <w:tcW w:w="638" w:type="dxa"/>
            <w:vAlign w:val="center"/>
            <w:hideMark/>
          </w:tcPr>
          <w:p w:rsidR="008C463B" w:rsidRPr="000B697C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0B69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089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0B697C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42.547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0B697C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26.573</w:t>
            </w:r>
          </w:p>
        </w:tc>
        <w:tc>
          <w:tcPr>
            <w:tcW w:w="816" w:type="dxa"/>
            <w:noWrap/>
            <w:vAlign w:val="center"/>
            <w:hideMark/>
          </w:tcPr>
          <w:p w:rsidR="008C463B" w:rsidRPr="000B697C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62,50</w:t>
            </w:r>
          </w:p>
        </w:tc>
      </w:tr>
    </w:tbl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financijske imovine (AOP 075) u izvještajnom razdoblju su ostvareni u iznosu od </w:t>
      </w:r>
      <w:r w:rsidR="00EE277D">
        <w:rPr>
          <w:rFonts w:ascii="Times New Roman" w:hAnsi="Times New Roman" w:cs="Times New Roman"/>
          <w:sz w:val="24"/>
          <w:szCs w:val="24"/>
        </w:rPr>
        <w:t>3.016</w:t>
      </w:r>
      <w:r>
        <w:rPr>
          <w:rFonts w:ascii="Times New Roman" w:hAnsi="Times New Roman" w:cs="Times New Roman"/>
          <w:sz w:val="24"/>
          <w:szCs w:val="24"/>
        </w:rPr>
        <w:t xml:space="preserve"> kn i veći su za </w:t>
      </w:r>
      <w:r w:rsidR="00EE277D">
        <w:rPr>
          <w:rFonts w:ascii="Times New Roman" w:hAnsi="Times New Roman" w:cs="Times New Roman"/>
          <w:sz w:val="24"/>
          <w:szCs w:val="24"/>
        </w:rPr>
        <w:t>2.966</w:t>
      </w:r>
      <w:r>
        <w:rPr>
          <w:rFonts w:ascii="Times New Roman" w:hAnsi="Times New Roman" w:cs="Times New Roman"/>
          <w:sz w:val="24"/>
          <w:szCs w:val="24"/>
        </w:rPr>
        <w:t xml:space="preserve"> kn u odnosu na ostvarenje u prethodnoj godini, a odnose se na prihode od zateznih kamata. </w:t>
      </w:r>
      <w:r w:rsidRPr="00E8332A">
        <w:rPr>
          <w:rFonts w:ascii="Times New Roman" w:hAnsi="Times New Roman" w:cs="Times New Roman"/>
          <w:color w:val="000000" w:themeColor="text1"/>
          <w:sz w:val="24"/>
          <w:szCs w:val="24"/>
        </w:rPr>
        <w:t>Razlog povećanja prihoda od zateznih kamata je zbog pokretanja ovršnih postupaka.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nefinancijske imovine (AOP 083) u izvještajnom razdoblju su ostvareni u iznosu od </w:t>
      </w:r>
      <w:r w:rsidR="00EE277D">
        <w:rPr>
          <w:rFonts w:ascii="Times New Roman" w:hAnsi="Times New Roman" w:cs="Times New Roman"/>
          <w:sz w:val="24"/>
          <w:szCs w:val="24"/>
        </w:rPr>
        <w:t>317.315</w:t>
      </w:r>
      <w:r>
        <w:rPr>
          <w:rFonts w:ascii="Times New Roman" w:hAnsi="Times New Roman" w:cs="Times New Roman"/>
          <w:sz w:val="24"/>
          <w:szCs w:val="24"/>
        </w:rPr>
        <w:t xml:space="preserve"> kn i </w:t>
      </w:r>
      <w:r w:rsidR="00EE277D">
        <w:rPr>
          <w:rFonts w:ascii="Times New Roman" w:hAnsi="Times New Roman" w:cs="Times New Roman"/>
          <w:sz w:val="24"/>
          <w:szCs w:val="24"/>
        </w:rPr>
        <w:t xml:space="preserve">manji su </w:t>
      </w:r>
      <w:r>
        <w:rPr>
          <w:rFonts w:ascii="Times New Roman" w:hAnsi="Times New Roman" w:cs="Times New Roman"/>
          <w:sz w:val="24"/>
          <w:szCs w:val="24"/>
        </w:rPr>
        <w:t>za 11,</w:t>
      </w:r>
      <w:r w:rsidR="00EE277D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% u odnosu na ostvarenje u prethodnoj godini. Ostali prihodi od nefinancijske imovine (AOP 089) bilježe značajno smanjenje u izvještajnom razdoblju u odnosu na 201</w:t>
      </w:r>
      <w:r w:rsidR="00EE277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godinu iz razloga što se l</w:t>
      </w:r>
      <w:r w:rsidRPr="0071767C">
        <w:rPr>
          <w:rFonts w:ascii="Times New Roman" w:hAnsi="Times New Roman" w:cs="Times New Roman"/>
          <w:sz w:val="24"/>
          <w:szCs w:val="24"/>
        </w:rPr>
        <w:t xml:space="preserve">egalizacija nezakonito izgrađenih </w:t>
      </w:r>
      <w:r>
        <w:rPr>
          <w:rFonts w:ascii="Times New Roman" w:hAnsi="Times New Roman" w:cs="Times New Roman"/>
          <w:sz w:val="24"/>
          <w:szCs w:val="24"/>
        </w:rPr>
        <w:t>zgrada privodi kraju.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9A7CAB">
        <w:rPr>
          <w:rFonts w:ascii="Times New Roman" w:hAnsi="Times New Roman" w:cs="Times New Roman"/>
          <w:sz w:val="24"/>
          <w:szCs w:val="24"/>
        </w:rPr>
        <w:t>Prihodi od upravnih i administrativnih pristojbi po posebnim propisima i naknade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7CAB">
        <w:rPr>
          <w:rFonts w:ascii="Times New Roman" w:hAnsi="Times New Roman" w:cs="Times New Roman"/>
          <w:sz w:val="24"/>
          <w:szCs w:val="24"/>
        </w:rPr>
        <w:t>(AOP 10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A7CA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u izvještajnom razdoblju su </w:t>
      </w:r>
      <w:r w:rsidRPr="009A7CAB">
        <w:rPr>
          <w:rFonts w:ascii="Times New Roman" w:hAnsi="Times New Roman" w:cs="Times New Roman"/>
          <w:sz w:val="24"/>
          <w:szCs w:val="24"/>
        </w:rPr>
        <w:t xml:space="preserve">ostvareni u iznosu </w:t>
      </w:r>
      <w:r>
        <w:rPr>
          <w:rFonts w:ascii="Times New Roman" w:hAnsi="Times New Roman" w:cs="Times New Roman"/>
          <w:sz w:val="24"/>
          <w:szCs w:val="24"/>
        </w:rPr>
        <w:t>1.533.929</w:t>
      </w:r>
      <w:r w:rsidRPr="009A7CAB">
        <w:rPr>
          <w:rFonts w:ascii="Times New Roman" w:hAnsi="Times New Roman" w:cs="Times New Roman"/>
          <w:sz w:val="24"/>
          <w:szCs w:val="24"/>
        </w:rPr>
        <w:t xml:space="preserve"> kn</w:t>
      </w:r>
      <w:r>
        <w:rPr>
          <w:rFonts w:ascii="Times New Roman" w:hAnsi="Times New Roman" w:cs="Times New Roman"/>
          <w:sz w:val="24"/>
          <w:szCs w:val="24"/>
        </w:rPr>
        <w:t xml:space="preserve"> ili za 6,5% više u odnosu na ostvarenje u prethodnoj godini. Ovu skupinu prihoda čine </w:t>
      </w:r>
      <w:r w:rsidRPr="009A7CAB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prihodi po posebnim propisima i prihodi od komunalnih doprinosa i naknada. </w:t>
      </w:r>
      <w:r>
        <w:rPr>
          <w:rFonts w:ascii="Times New Roman" w:hAnsi="Times New Roman" w:cs="Times New Roman"/>
          <w:sz w:val="24"/>
          <w:szCs w:val="24"/>
        </w:rPr>
        <w:t xml:space="preserve">Detaljno ostvarenje prihoda </w:t>
      </w:r>
      <w:r w:rsidRPr="009A7CAB">
        <w:rPr>
          <w:rFonts w:ascii="Times New Roman" w:hAnsi="Times New Roman" w:cs="Times New Roman"/>
          <w:sz w:val="24"/>
          <w:szCs w:val="24"/>
        </w:rPr>
        <w:t>od upravnih i administrativnih pristojbi po posebnim propisima i naknade</w:t>
      </w:r>
      <w:r>
        <w:rPr>
          <w:rFonts w:ascii="Times New Roman" w:hAnsi="Times New Roman" w:cs="Times New Roman"/>
          <w:sz w:val="24"/>
          <w:szCs w:val="24"/>
        </w:rPr>
        <w:t xml:space="preserve"> prikazano je u sljedećoj tablici.</w:t>
      </w:r>
    </w:p>
    <w:p w:rsidR="008C463B" w:rsidRDefault="008C463B" w:rsidP="008C463B">
      <w:pPr>
        <w:rPr>
          <w:rFonts w:ascii="Times New Roman" w:hAnsi="Times New Roman" w:cs="Times New Roman"/>
          <w:sz w:val="24"/>
          <w:szCs w:val="24"/>
        </w:rPr>
      </w:pPr>
      <w:r w:rsidRPr="007172BE">
        <w:rPr>
          <w:rFonts w:ascii="Times New Roman" w:hAnsi="Times New Roman" w:cs="Times New Roman"/>
          <w:sz w:val="24"/>
          <w:szCs w:val="24"/>
        </w:rPr>
        <w:t xml:space="preserve">Tablica </w:t>
      </w:r>
      <w:r w:rsidRPr="007172BE">
        <w:rPr>
          <w:rFonts w:ascii="Times New Roman" w:hAnsi="Times New Roman" w:cs="Times New Roman"/>
          <w:sz w:val="24"/>
          <w:szCs w:val="24"/>
        </w:rPr>
        <w:fldChar w:fldCharType="begin"/>
      </w:r>
      <w:r w:rsidRPr="007172BE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7172B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8</w:t>
      </w:r>
      <w:r w:rsidRPr="007172BE">
        <w:rPr>
          <w:rFonts w:ascii="Times New Roman" w:hAnsi="Times New Roman" w:cs="Times New Roman"/>
          <w:sz w:val="24"/>
          <w:szCs w:val="24"/>
        </w:rPr>
        <w:fldChar w:fldCharType="end"/>
      </w:r>
      <w:r w:rsidRPr="007172BE">
        <w:rPr>
          <w:rFonts w:ascii="Times New Roman" w:hAnsi="Times New Roman" w:cs="Times New Roman"/>
          <w:sz w:val="24"/>
          <w:szCs w:val="24"/>
        </w:rPr>
        <w:t xml:space="preserve">. Ostvarenje prihoda </w:t>
      </w:r>
      <w:r>
        <w:rPr>
          <w:rFonts w:ascii="Times New Roman" w:hAnsi="Times New Roman" w:cs="Times New Roman"/>
          <w:sz w:val="24"/>
          <w:szCs w:val="24"/>
        </w:rPr>
        <w:t xml:space="preserve">od </w:t>
      </w:r>
      <w:r w:rsidRPr="009A7CAB">
        <w:rPr>
          <w:rFonts w:ascii="Times New Roman" w:hAnsi="Times New Roman" w:cs="Times New Roman"/>
          <w:sz w:val="24"/>
          <w:szCs w:val="24"/>
        </w:rPr>
        <w:t>upravnih i administrativnih pristojbi po posebnim propisima i naknade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2BE">
        <w:rPr>
          <w:rFonts w:ascii="Times New Roman" w:hAnsi="Times New Roman" w:cs="Times New Roman"/>
          <w:sz w:val="24"/>
          <w:szCs w:val="24"/>
        </w:rPr>
        <w:t>u 20</w:t>
      </w:r>
      <w:r w:rsidR="0068456F">
        <w:rPr>
          <w:rFonts w:ascii="Times New Roman" w:hAnsi="Times New Roman" w:cs="Times New Roman"/>
          <w:sz w:val="24"/>
          <w:szCs w:val="24"/>
        </w:rPr>
        <w:t>20</w:t>
      </w:r>
      <w:r w:rsidRPr="007172BE">
        <w:rPr>
          <w:rFonts w:ascii="Times New Roman" w:hAnsi="Times New Roman" w:cs="Times New Roman"/>
          <w:sz w:val="24"/>
          <w:szCs w:val="24"/>
        </w:rPr>
        <w:t>. godini</w:t>
      </w:r>
    </w:p>
    <w:tbl>
      <w:tblPr>
        <w:tblStyle w:val="Svijetlipopis-Isticanj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4255"/>
        <w:gridCol w:w="638"/>
        <w:gridCol w:w="1302"/>
        <w:gridCol w:w="1302"/>
        <w:gridCol w:w="794"/>
      </w:tblGrid>
      <w:tr w:rsidR="008C463B" w:rsidRPr="00C52F68" w:rsidTr="00947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shd w:val="clear" w:color="auto" w:fill="A8D08D" w:themeFill="accent6" w:themeFillTint="99"/>
            <w:vAlign w:val="center"/>
            <w:hideMark/>
          </w:tcPr>
          <w:p w:rsidR="008C463B" w:rsidRPr="00C52F68" w:rsidRDefault="008C463B" w:rsidP="00947AC3">
            <w:pPr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52F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Račun iz </w:t>
            </w:r>
            <w:proofErr w:type="spellStart"/>
            <w:r w:rsidRPr="00C52F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rač</w:t>
            </w:r>
            <w:proofErr w:type="spellEnd"/>
            <w:r w:rsidRPr="00C52F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 plana</w:t>
            </w:r>
          </w:p>
        </w:tc>
        <w:tc>
          <w:tcPr>
            <w:tcW w:w="4255" w:type="dxa"/>
            <w:shd w:val="clear" w:color="auto" w:fill="A8D08D" w:themeFill="accent6" w:themeFillTint="99"/>
            <w:noWrap/>
            <w:vAlign w:val="center"/>
            <w:hideMark/>
          </w:tcPr>
          <w:p w:rsidR="008C463B" w:rsidRPr="00C52F68" w:rsidRDefault="008C463B" w:rsidP="00947A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52F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Naziv stavke</w:t>
            </w:r>
          </w:p>
        </w:tc>
        <w:tc>
          <w:tcPr>
            <w:tcW w:w="638" w:type="dxa"/>
            <w:shd w:val="clear" w:color="auto" w:fill="A8D08D" w:themeFill="accent6" w:themeFillTint="99"/>
            <w:noWrap/>
            <w:vAlign w:val="center"/>
            <w:hideMark/>
          </w:tcPr>
          <w:p w:rsidR="008C463B" w:rsidRPr="00C52F68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52F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AOP</w:t>
            </w:r>
          </w:p>
        </w:tc>
        <w:tc>
          <w:tcPr>
            <w:tcW w:w="1302" w:type="dxa"/>
            <w:shd w:val="clear" w:color="auto" w:fill="A8D08D" w:themeFill="accent6" w:themeFillTint="99"/>
            <w:vAlign w:val="center"/>
            <w:hideMark/>
          </w:tcPr>
          <w:p w:rsidR="008C463B" w:rsidRPr="00C52F68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52F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Ostvareno u </w:t>
            </w:r>
            <w:proofErr w:type="spellStart"/>
            <w:r w:rsidRPr="00C52F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izvješt</w:t>
            </w:r>
            <w:proofErr w:type="spellEnd"/>
            <w:r w:rsidRPr="00C52F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C52F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razd</w:t>
            </w:r>
            <w:proofErr w:type="spellEnd"/>
            <w:r w:rsidRPr="00C52F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 </w:t>
            </w:r>
            <w:proofErr w:type="spellStart"/>
            <w:r w:rsidRPr="00C52F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preth</w:t>
            </w:r>
            <w:proofErr w:type="spellEnd"/>
            <w:r w:rsidRPr="00C52F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 godine</w:t>
            </w:r>
          </w:p>
        </w:tc>
        <w:tc>
          <w:tcPr>
            <w:tcW w:w="1302" w:type="dxa"/>
            <w:shd w:val="clear" w:color="auto" w:fill="A8D08D" w:themeFill="accent6" w:themeFillTint="99"/>
            <w:vAlign w:val="center"/>
            <w:hideMark/>
          </w:tcPr>
          <w:p w:rsidR="008C463B" w:rsidRPr="00C52F68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52F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Ostvareno u </w:t>
            </w:r>
            <w:proofErr w:type="spellStart"/>
            <w:r w:rsidRPr="00C52F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izvješt</w:t>
            </w:r>
            <w:proofErr w:type="spellEnd"/>
            <w:r w:rsidRPr="00C52F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C52F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razd</w:t>
            </w:r>
            <w:proofErr w:type="spellEnd"/>
            <w:r w:rsidRPr="00C52F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</w:t>
            </w:r>
            <w:r w:rsidRPr="00C52F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tekuće godine</w:t>
            </w:r>
          </w:p>
        </w:tc>
        <w:tc>
          <w:tcPr>
            <w:tcW w:w="794" w:type="dxa"/>
            <w:shd w:val="clear" w:color="auto" w:fill="A8D08D" w:themeFill="accent6" w:themeFillTint="99"/>
            <w:vAlign w:val="center"/>
            <w:hideMark/>
          </w:tcPr>
          <w:p w:rsidR="008C463B" w:rsidRPr="00C52F68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52F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Indeks</w:t>
            </w:r>
            <w:r w:rsidRPr="00C52F6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(5/4)</w:t>
            </w:r>
          </w:p>
        </w:tc>
      </w:tr>
      <w:tr w:rsidR="008C463B" w:rsidRPr="00C52F68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8C463B" w:rsidRPr="00C52F68" w:rsidRDefault="008C463B" w:rsidP="00947AC3">
            <w:pPr>
              <w:jc w:val="center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 w:rsidRPr="00C52F68"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  <w:t>1</w:t>
            </w:r>
          </w:p>
        </w:tc>
        <w:tc>
          <w:tcPr>
            <w:tcW w:w="4255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8C463B" w:rsidRPr="00C52F68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C52F68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8C463B" w:rsidRPr="00C52F68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C52F68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130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8C463B" w:rsidRPr="00C52F68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C52F68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130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8C463B" w:rsidRPr="00C52F68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C52F68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7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8C463B" w:rsidRPr="00C52F68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C52F68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6</w:t>
            </w:r>
          </w:p>
        </w:tc>
      </w:tr>
      <w:tr w:rsidR="008C463B" w:rsidRPr="00C52F68" w:rsidTr="00947AC3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C52F68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4255" w:type="dxa"/>
            <w:vAlign w:val="center"/>
            <w:hideMark/>
          </w:tcPr>
          <w:p w:rsidR="008C463B" w:rsidRPr="00C52F68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Prihodi od upravnih i administrativnih pristojbi, pristojbi po posebnim propisima i naknada </w:t>
            </w:r>
          </w:p>
        </w:tc>
        <w:tc>
          <w:tcPr>
            <w:tcW w:w="638" w:type="dxa"/>
            <w:vAlign w:val="center"/>
            <w:hideMark/>
          </w:tcPr>
          <w:p w:rsidR="008C463B" w:rsidRPr="00C52F68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5.506.907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3.188.436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57,90</w:t>
            </w:r>
          </w:p>
        </w:tc>
      </w:tr>
      <w:tr w:rsidR="008C463B" w:rsidRPr="00C52F68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:rsidR="008C463B" w:rsidRPr="00C52F68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4255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8C463B" w:rsidRPr="00C52F68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Upravne i administrativne pristojbe </w:t>
            </w:r>
          </w:p>
        </w:tc>
        <w:tc>
          <w:tcPr>
            <w:tcW w:w="638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8C463B" w:rsidRPr="00C52F68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106</w:t>
            </w:r>
          </w:p>
        </w:tc>
        <w:tc>
          <w:tcPr>
            <w:tcW w:w="130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1.040.614</w:t>
            </w:r>
          </w:p>
        </w:tc>
        <w:tc>
          <w:tcPr>
            <w:tcW w:w="1302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354.029</w:t>
            </w:r>
          </w:p>
        </w:tc>
        <w:tc>
          <w:tcPr>
            <w:tcW w:w="7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34,00</w:t>
            </w:r>
          </w:p>
        </w:tc>
      </w:tr>
      <w:tr w:rsidR="008C463B" w:rsidRPr="00C52F68" w:rsidTr="00947AC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C52F68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6513</w:t>
            </w:r>
          </w:p>
        </w:tc>
        <w:tc>
          <w:tcPr>
            <w:tcW w:w="4255" w:type="dxa"/>
            <w:vAlign w:val="center"/>
            <w:hideMark/>
          </w:tcPr>
          <w:p w:rsidR="008C463B" w:rsidRPr="00C52F68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upravne pristojbe i naknade</w:t>
            </w:r>
          </w:p>
        </w:tc>
        <w:tc>
          <w:tcPr>
            <w:tcW w:w="638" w:type="dxa"/>
            <w:vAlign w:val="center"/>
            <w:hideMark/>
          </w:tcPr>
          <w:p w:rsidR="008C463B" w:rsidRPr="00C52F68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109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1.119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611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54,60</w:t>
            </w:r>
          </w:p>
        </w:tc>
      </w:tr>
      <w:tr w:rsidR="008C463B" w:rsidRPr="00C52F68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C52F68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6514</w:t>
            </w:r>
          </w:p>
        </w:tc>
        <w:tc>
          <w:tcPr>
            <w:tcW w:w="4255" w:type="dxa"/>
            <w:vAlign w:val="center"/>
            <w:hideMark/>
          </w:tcPr>
          <w:p w:rsidR="008C463B" w:rsidRPr="00C52F68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pristojbe i naknade</w:t>
            </w:r>
          </w:p>
        </w:tc>
        <w:tc>
          <w:tcPr>
            <w:tcW w:w="638" w:type="dxa"/>
            <w:vAlign w:val="center"/>
            <w:hideMark/>
          </w:tcPr>
          <w:p w:rsidR="008C463B" w:rsidRPr="00C52F68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1.039.495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353.418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34,00</w:t>
            </w:r>
          </w:p>
        </w:tc>
      </w:tr>
      <w:tr w:rsidR="008C463B" w:rsidRPr="00C52F68" w:rsidTr="00947AC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C52F68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4255" w:type="dxa"/>
            <w:vAlign w:val="center"/>
            <w:hideMark/>
          </w:tcPr>
          <w:p w:rsidR="008C463B" w:rsidRPr="00C52F68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638" w:type="dxa"/>
            <w:vAlign w:val="center"/>
            <w:hideMark/>
          </w:tcPr>
          <w:p w:rsidR="008C463B" w:rsidRPr="00C52F68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111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516.709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675.788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130,80</w:t>
            </w:r>
          </w:p>
        </w:tc>
      </w:tr>
      <w:tr w:rsidR="008C463B" w:rsidRPr="00C52F68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C52F68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lastRenderedPageBreak/>
              <w:t>6522</w:t>
            </w:r>
          </w:p>
        </w:tc>
        <w:tc>
          <w:tcPr>
            <w:tcW w:w="4255" w:type="dxa"/>
            <w:vAlign w:val="center"/>
            <w:hideMark/>
          </w:tcPr>
          <w:p w:rsidR="008C463B" w:rsidRPr="00C52F68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vodnog gospodarstva</w:t>
            </w:r>
          </w:p>
        </w:tc>
        <w:tc>
          <w:tcPr>
            <w:tcW w:w="638" w:type="dxa"/>
            <w:vAlign w:val="center"/>
            <w:hideMark/>
          </w:tcPr>
          <w:p w:rsidR="008C463B" w:rsidRPr="00C52F68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113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45.044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22.577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50,10</w:t>
            </w:r>
          </w:p>
        </w:tc>
      </w:tr>
      <w:tr w:rsidR="008C463B" w:rsidRPr="00C52F68" w:rsidTr="00947AC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C52F68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6526</w:t>
            </w:r>
          </w:p>
        </w:tc>
        <w:tc>
          <w:tcPr>
            <w:tcW w:w="4255" w:type="dxa"/>
            <w:vAlign w:val="center"/>
            <w:hideMark/>
          </w:tcPr>
          <w:p w:rsidR="008C463B" w:rsidRPr="00C52F68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nespomenuti prihodi</w:t>
            </w:r>
          </w:p>
        </w:tc>
        <w:tc>
          <w:tcPr>
            <w:tcW w:w="638" w:type="dxa"/>
            <w:vAlign w:val="center"/>
            <w:hideMark/>
          </w:tcPr>
          <w:p w:rsidR="008C463B" w:rsidRPr="00C52F68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116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471.655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653.211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138,50</w:t>
            </w:r>
          </w:p>
        </w:tc>
      </w:tr>
      <w:tr w:rsidR="008C463B" w:rsidRPr="00C52F68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  <w:hideMark/>
          </w:tcPr>
          <w:p w:rsidR="008C463B" w:rsidRPr="00C52F68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653</w:t>
            </w:r>
          </w:p>
        </w:tc>
        <w:tc>
          <w:tcPr>
            <w:tcW w:w="4255" w:type="dxa"/>
            <w:tcBorders>
              <w:top w:val="none" w:sz="0" w:space="0" w:color="auto"/>
              <w:bottom w:val="single" w:sz="4" w:space="0" w:color="auto"/>
            </w:tcBorders>
            <w:vAlign w:val="center"/>
            <w:hideMark/>
          </w:tcPr>
          <w:p w:rsidR="008C463B" w:rsidRPr="00C52F68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Komunalni doprinosi i naknade </w:t>
            </w:r>
          </w:p>
        </w:tc>
        <w:tc>
          <w:tcPr>
            <w:tcW w:w="638" w:type="dxa"/>
            <w:tcBorders>
              <w:top w:val="none" w:sz="0" w:space="0" w:color="auto"/>
              <w:bottom w:val="single" w:sz="4" w:space="0" w:color="auto"/>
            </w:tcBorders>
            <w:vAlign w:val="center"/>
            <w:hideMark/>
          </w:tcPr>
          <w:p w:rsidR="008C463B" w:rsidRPr="00C52F68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119</w:t>
            </w:r>
          </w:p>
        </w:tc>
        <w:tc>
          <w:tcPr>
            <w:tcW w:w="1302" w:type="dxa"/>
            <w:tcBorders>
              <w:top w:val="none" w:sz="0" w:space="0" w:color="auto"/>
              <w:bottom w:val="single" w:sz="4" w:space="0" w:color="auto"/>
            </w:tcBorders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3.949.584</w:t>
            </w:r>
          </w:p>
        </w:tc>
        <w:tc>
          <w:tcPr>
            <w:tcW w:w="1302" w:type="dxa"/>
            <w:tcBorders>
              <w:top w:val="none" w:sz="0" w:space="0" w:color="auto"/>
              <w:bottom w:val="single" w:sz="4" w:space="0" w:color="auto"/>
            </w:tcBorders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2.158.619</w:t>
            </w:r>
          </w:p>
        </w:tc>
        <w:tc>
          <w:tcPr>
            <w:tcW w:w="794" w:type="dxa"/>
            <w:tcBorders>
              <w:top w:val="none" w:sz="0" w:space="0" w:color="auto"/>
              <w:bottom w:val="single" w:sz="4" w:space="0" w:color="auto"/>
              <w:right w:val="none" w:sz="0" w:space="0" w:color="auto"/>
            </w:tcBorders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54,70</w:t>
            </w:r>
          </w:p>
        </w:tc>
      </w:tr>
      <w:tr w:rsidR="008C463B" w:rsidRPr="00C52F68" w:rsidTr="00947AC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vAlign w:val="center"/>
            <w:hideMark/>
          </w:tcPr>
          <w:p w:rsidR="008C463B" w:rsidRPr="00C52F68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6531</w:t>
            </w:r>
          </w:p>
        </w:tc>
        <w:tc>
          <w:tcPr>
            <w:tcW w:w="4255" w:type="dxa"/>
            <w:vAlign w:val="center"/>
            <w:hideMark/>
          </w:tcPr>
          <w:p w:rsidR="008C463B" w:rsidRPr="00C52F68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Komunalni doprinosi</w:t>
            </w:r>
          </w:p>
        </w:tc>
        <w:tc>
          <w:tcPr>
            <w:tcW w:w="638" w:type="dxa"/>
            <w:vAlign w:val="center"/>
            <w:hideMark/>
          </w:tcPr>
          <w:p w:rsidR="008C463B" w:rsidRPr="00C52F68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C52F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120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2.587.922</w:t>
            </w:r>
          </w:p>
        </w:tc>
        <w:tc>
          <w:tcPr>
            <w:tcW w:w="1302" w:type="dxa"/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1.523.558</w:t>
            </w:r>
          </w:p>
        </w:tc>
        <w:tc>
          <w:tcPr>
            <w:tcW w:w="794" w:type="dxa"/>
            <w:noWrap/>
            <w:vAlign w:val="center"/>
            <w:hideMark/>
          </w:tcPr>
          <w:p w:rsidR="008C463B" w:rsidRPr="00C52F68" w:rsidRDefault="00EE277D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58,90</w:t>
            </w:r>
          </w:p>
        </w:tc>
      </w:tr>
      <w:tr w:rsidR="008C463B" w:rsidRPr="00C52F68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3B" w:rsidRPr="00F562A9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F562A9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6532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3B" w:rsidRPr="00F562A9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562A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Komunalne naknade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63B" w:rsidRPr="00F562A9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F562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63B" w:rsidRPr="00F562A9" w:rsidRDefault="00EE277D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1.361.662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63B" w:rsidRPr="00F562A9" w:rsidRDefault="00EE277D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635.061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63B" w:rsidRPr="00F562A9" w:rsidRDefault="00EE277D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46,60</w:t>
            </w:r>
          </w:p>
        </w:tc>
      </w:tr>
    </w:tbl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2F68">
        <w:rPr>
          <w:rFonts w:ascii="Times New Roman" w:eastAsia="Times New Roman" w:hAnsi="Times New Roman" w:cs="Times New Roman"/>
          <w:sz w:val="24"/>
          <w:szCs w:val="24"/>
          <w:lang w:eastAsia="hr-HR"/>
        </w:rPr>
        <w:t>Ostale upravne pristojbe i naknade</w:t>
      </w:r>
      <w:r w:rsidRPr="00F562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(AOP 109) u izvještajnom razdoblju su ostvarene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EE277D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Pr="00F562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 i bilježe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smanjenje</w:t>
      </w:r>
      <w:r w:rsidRPr="00F562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EE277D"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E277D">
        <w:rPr>
          <w:rFonts w:ascii="Times New Roman" w:eastAsia="Times New Roman" w:hAnsi="Times New Roman" w:cs="Times New Roman"/>
          <w:sz w:val="24"/>
          <w:szCs w:val="24"/>
          <w:lang w:eastAsia="hr-HR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Pr="00F562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odnose na prihode od prodaje državnih biljega.</w:t>
      </w:r>
    </w:p>
    <w:p w:rsidR="008C463B" w:rsidRPr="00F562A9" w:rsidRDefault="008C463B" w:rsidP="008C46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Ostale pristojbe i naknade (AOP 110) </w:t>
      </w:r>
      <w:r w:rsidRPr="00F562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izvještajnom razdoblju su ostvarene u iznosu od </w:t>
      </w:r>
      <w:r w:rsidR="00EE277D">
        <w:rPr>
          <w:rFonts w:ascii="Times New Roman" w:eastAsia="Times New Roman" w:hAnsi="Times New Roman" w:cs="Times New Roman"/>
          <w:sz w:val="24"/>
          <w:szCs w:val="24"/>
          <w:lang w:eastAsia="hr-HR"/>
        </w:rPr>
        <w:t>353.418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562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kn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bilježe značajno </w:t>
      </w:r>
      <w:r w:rsidR="00EE277D"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prethodno razdoblje. Razlog </w:t>
      </w:r>
      <w:r w:rsidR="00EE2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smanjenja je situacije sa </w:t>
      </w:r>
      <w:r w:rsidR="00D25860">
        <w:rPr>
          <w:rFonts w:ascii="Times New Roman" w:eastAsia="Times New Roman" w:hAnsi="Times New Roman" w:cs="Times New Roman"/>
          <w:sz w:val="24"/>
          <w:szCs w:val="24"/>
          <w:lang w:eastAsia="hr-HR"/>
        </w:rPr>
        <w:t>bolesti covid-19</w:t>
      </w:r>
      <w:r w:rsidR="00EE2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je utjecala na turističku sezon</w:t>
      </w:r>
      <w:r w:rsidR="00D25860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EE27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znatno smanjila prihode od boravišne pristojbe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8C463B" w:rsidRDefault="008C463B" w:rsidP="008C46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31252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vodnog gospodarstva (AOP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312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113) </w:t>
      </w:r>
      <w:r w:rsidRPr="00C52F68">
        <w:rPr>
          <w:rFonts w:ascii="Times New Roman" w:eastAsia="Times New Roman" w:hAnsi="Times New Roman" w:cs="Times New Roman"/>
          <w:sz w:val="24"/>
          <w:szCs w:val="24"/>
          <w:lang w:eastAsia="hr-HR"/>
        </w:rPr>
        <w:t>u izvještajnom razdoblju su ostvaren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C52F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EE277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E277D">
        <w:rPr>
          <w:rFonts w:ascii="Times New Roman" w:eastAsia="Times New Roman" w:hAnsi="Times New Roman" w:cs="Times New Roman"/>
          <w:sz w:val="24"/>
          <w:szCs w:val="24"/>
          <w:lang w:eastAsia="hr-HR"/>
        </w:rPr>
        <w:t>577</w:t>
      </w:r>
      <w:r w:rsidRPr="00C52F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 w:rsidRPr="00B312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bilježe smanjenje za </w:t>
      </w:r>
      <w:r w:rsidR="00EE277D">
        <w:rPr>
          <w:rFonts w:ascii="Times New Roman" w:eastAsia="Times New Roman" w:hAnsi="Times New Roman" w:cs="Times New Roman"/>
          <w:sz w:val="24"/>
          <w:szCs w:val="24"/>
          <w:lang w:eastAsia="hr-HR"/>
        </w:rPr>
        <w:t>49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EE277D">
        <w:rPr>
          <w:rFonts w:ascii="Times New Roman" w:eastAsia="Times New Roman" w:hAnsi="Times New Roman" w:cs="Times New Roman"/>
          <w:sz w:val="24"/>
          <w:szCs w:val="24"/>
          <w:lang w:eastAsia="hr-HR"/>
        </w:rPr>
        <w:t>90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u odnosu na ostvarenje u prethodnoj godini. </w:t>
      </w:r>
      <w:r w:rsidRPr="00B312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Vodni doprinos obračunavaju i naplaćuju Hrvatske vode te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Općini </w:t>
      </w:r>
      <w:r w:rsidR="00EE277D">
        <w:rPr>
          <w:rFonts w:ascii="Times New Roman" w:eastAsia="Times New Roman" w:hAnsi="Times New Roman" w:cs="Times New Roman"/>
          <w:sz w:val="24"/>
          <w:szCs w:val="24"/>
          <w:lang w:eastAsia="hr-HR"/>
        </w:rPr>
        <w:t>Tučepi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31252">
        <w:rPr>
          <w:rFonts w:ascii="Times New Roman" w:eastAsia="Times New Roman" w:hAnsi="Times New Roman" w:cs="Times New Roman"/>
          <w:sz w:val="24"/>
          <w:szCs w:val="24"/>
          <w:lang w:eastAsia="hr-HR"/>
        </w:rPr>
        <w:t>pripada 8% vodnog doprinosa naplaćenog na 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ezinom</w:t>
      </w:r>
      <w:r w:rsidRPr="00B312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području.</w:t>
      </w:r>
    </w:p>
    <w:p w:rsidR="008C463B" w:rsidRDefault="008C463B" w:rsidP="008C46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Ostali nespomenuti prihodi (AOP 116) </w:t>
      </w:r>
      <w:r w:rsidRPr="00C52F68">
        <w:rPr>
          <w:rFonts w:ascii="Times New Roman" w:eastAsia="Times New Roman" w:hAnsi="Times New Roman" w:cs="Times New Roman"/>
          <w:sz w:val="24"/>
          <w:szCs w:val="24"/>
          <w:lang w:eastAsia="hr-HR"/>
        </w:rPr>
        <w:t>u izvještajnom razdoblju su ostvaren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C52F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D25860">
        <w:rPr>
          <w:rFonts w:ascii="Times New Roman" w:eastAsia="Times New Roman" w:hAnsi="Times New Roman" w:cs="Times New Roman"/>
          <w:sz w:val="24"/>
          <w:szCs w:val="24"/>
          <w:lang w:eastAsia="hr-HR"/>
        </w:rPr>
        <w:t>653</w:t>
      </w:r>
      <w:r w:rsidR="0088769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D25860">
        <w:rPr>
          <w:rFonts w:ascii="Times New Roman" w:eastAsia="Times New Roman" w:hAnsi="Times New Roman" w:cs="Times New Roman"/>
          <w:sz w:val="24"/>
          <w:szCs w:val="24"/>
          <w:lang w:eastAsia="hr-HR"/>
        </w:rPr>
        <w:t>211</w:t>
      </w:r>
      <w:r w:rsidRPr="00C52F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bilježe </w:t>
      </w:r>
      <w:r w:rsidR="00D2586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povećanje od 38,50%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odnosu na ostvarenje u prethodnoj godini. </w:t>
      </w:r>
      <w:r w:rsidRPr="00F107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Razlog </w:t>
      </w:r>
      <w:r w:rsidR="00D25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povećanja je knjiženje prihoda od </w:t>
      </w:r>
      <w:r w:rsidR="0088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godišnje </w:t>
      </w:r>
      <w:r w:rsidR="00D258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naknada za </w:t>
      </w:r>
      <w:r w:rsidR="0088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pravo puta koja je odlukom Hakom naplaćena od </w:t>
      </w:r>
      <w:proofErr w:type="spellStart"/>
      <w:r w:rsidR="0088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Ht</w:t>
      </w:r>
      <w:proofErr w:type="spellEnd"/>
      <w:r w:rsidR="008876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d.d. </w:t>
      </w:r>
      <w:r w:rsidRPr="00F107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</w:p>
    <w:p w:rsidR="008C463B" w:rsidRPr="00C52F68" w:rsidRDefault="008C463B" w:rsidP="008C46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62A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562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osnova komunalnog doprinosa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(AOP 120) </w:t>
      </w:r>
      <w:r w:rsidRPr="00C52F68">
        <w:rPr>
          <w:rFonts w:ascii="Times New Roman" w:eastAsia="Times New Roman" w:hAnsi="Times New Roman" w:cs="Times New Roman"/>
          <w:sz w:val="24"/>
          <w:szCs w:val="24"/>
          <w:lang w:eastAsia="hr-HR"/>
        </w:rPr>
        <w:t>u izvještajnom razdoblju su ostvaren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C52F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5313E8">
        <w:rPr>
          <w:rFonts w:ascii="Times New Roman" w:eastAsia="Times New Roman" w:hAnsi="Times New Roman" w:cs="Times New Roman"/>
          <w:sz w:val="24"/>
          <w:szCs w:val="24"/>
          <w:lang w:eastAsia="hr-HR"/>
        </w:rPr>
        <w:t>1.523.558</w:t>
      </w:r>
      <w:r w:rsidRPr="00C52F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bilježe smanjenje od </w:t>
      </w:r>
      <w:r w:rsidR="005313E8">
        <w:rPr>
          <w:rFonts w:ascii="Times New Roman" w:eastAsia="Times New Roman" w:hAnsi="Times New Roman" w:cs="Times New Roman"/>
          <w:sz w:val="24"/>
          <w:szCs w:val="24"/>
          <w:lang w:eastAsia="hr-HR"/>
        </w:rPr>
        <w:t>41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313E8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u </w:t>
      </w:r>
      <w:r w:rsidRPr="00F562A9">
        <w:rPr>
          <w:rFonts w:ascii="Times New Roman" w:eastAsia="Times New Roman" w:hAnsi="Times New Roman" w:cs="Times New Roman"/>
          <w:sz w:val="24"/>
          <w:szCs w:val="24"/>
          <w:lang w:eastAsia="hr-HR"/>
        </w:rPr>
        <w:t>odnosu na 201</w:t>
      </w:r>
      <w:r w:rsidR="005313E8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F562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godinu. </w:t>
      </w:r>
    </w:p>
    <w:p w:rsidR="008C463B" w:rsidRPr="00F562A9" w:rsidRDefault="008C463B" w:rsidP="008C463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62A9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562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Pr="00F562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komunalne naknade (AOP 121)</w:t>
      </w:r>
      <w:r w:rsidRPr="00F562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52F68">
        <w:rPr>
          <w:rFonts w:ascii="Times New Roman" w:eastAsia="Times New Roman" w:hAnsi="Times New Roman" w:cs="Times New Roman"/>
          <w:sz w:val="24"/>
          <w:szCs w:val="24"/>
          <w:lang w:eastAsia="hr-HR"/>
        </w:rPr>
        <w:t>u izvještajnom razdoblju su ostvaren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C52F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5313E8">
        <w:rPr>
          <w:rFonts w:ascii="Times New Roman" w:eastAsia="Times New Roman" w:hAnsi="Times New Roman" w:cs="Times New Roman"/>
          <w:sz w:val="24"/>
          <w:szCs w:val="24"/>
          <w:lang w:eastAsia="hr-HR"/>
        </w:rPr>
        <w:t>635.061</w:t>
      </w:r>
      <w:r w:rsidRPr="00C52F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bilježe </w:t>
      </w:r>
      <w:r w:rsidR="005313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smanjenje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 w:rsidR="005313E8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3,</w:t>
      </w:r>
      <w:r w:rsidR="005313E8">
        <w:rPr>
          <w:rFonts w:ascii="Times New Roman" w:eastAsia="Times New Roman" w:hAnsi="Times New Roman" w:cs="Times New Roman"/>
          <w:sz w:val="24"/>
          <w:szCs w:val="24"/>
          <w:lang w:eastAsia="hr-HR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u </w:t>
      </w:r>
      <w:r w:rsidRPr="00F562A9">
        <w:rPr>
          <w:rFonts w:ascii="Times New Roman" w:eastAsia="Times New Roman" w:hAnsi="Times New Roman" w:cs="Times New Roman"/>
          <w:sz w:val="24"/>
          <w:szCs w:val="24"/>
          <w:lang w:eastAsia="hr-HR"/>
        </w:rPr>
        <w:t>odnosu na 201</w:t>
      </w:r>
      <w:r w:rsidR="005313E8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F562A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5313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smanjene je utjecalo Odluka Općinskog vijeća o izdavanju novog rješenja za komunalnu naknadu Hoteli Sunce d.d. kojom je iznos komunalne naknade za  2020.godinu umanjen za 50%  zbog situacija sa bolesti </w:t>
      </w:r>
      <w:proofErr w:type="spellStart"/>
      <w:r w:rsidR="005313E8">
        <w:rPr>
          <w:rFonts w:ascii="Times New Roman" w:eastAsia="Times New Roman" w:hAnsi="Times New Roman" w:cs="Times New Roman"/>
          <w:sz w:val="24"/>
          <w:szCs w:val="24"/>
          <w:lang w:eastAsia="hr-HR"/>
        </w:rPr>
        <w:t>Covid</w:t>
      </w:r>
      <w:proofErr w:type="spellEnd"/>
      <w:r w:rsidR="005313E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19.</w:t>
      </w:r>
    </w:p>
    <w:p w:rsidR="008C463B" w:rsidRDefault="008C463B" w:rsidP="00474002">
      <w:pPr>
        <w:jc w:val="both"/>
        <w:rPr>
          <w:rFonts w:ascii="Times New Roman" w:hAnsi="Times New Roman" w:cs="Times New Roman"/>
          <w:sz w:val="24"/>
          <w:szCs w:val="24"/>
        </w:rPr>
      </w:pPr>
      <w:r w:rsidRPr="003972BB">
        <w:rPr>
          <w:rFonts w:ascii="Times New Roman" w:hAnsi="Times New Roman" w:cs="Times New Roman"/>
          <w:sz w:val="24"/>
          <w:szCs w:val="24"/>
        </w:rPr>
        <w:t>Kazne, upravne mjere i ostali prihodi (AOP 13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972B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u izvještajnom razdoblju su </w:t>
      </w:r>
      <w:r w:rsidRPr="003972BB">
        <w:rPr>
          <w:rFonts w:ascii="Times New Roman" w:hAnsi="Times New Roman" w:cs="Times New Roman"/>
          <w:sz w:val="24"/>
          <w:szCs w:val="24"/>
        </w:rPr>
        <w:t xml:space="preserve">ostvareni u ukupnom iznosu od </w:t>
      </w:r>
      <w:r w:rsidR="00AA60B7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AA60B7">
        <w:rPr>
          <w:rFonts w:ascii="Times New Roman" w:hAnsi="Times New Roman" w:cs="Times New Roman"/>
          <w:sz w:val="24"/>
          <w:szCs w:val="24"/>
        </w:rPr>
        <w:t>350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2BB">
        <w:rPr>
          <w:rFonts w:ascii="Times New Roman" w:hAnsi="Times New Roman" w:cs="Times New Roman"/>
          <w:sz w:val="24"/>
          <w:szCs w:val="24"/>
        </w:rPr>
        <w:t>kn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AA60B7">
        <w:rPr>
          <w:rFonts w:ascii="Times New Roman" w:hAnsi="Times New Roman" w:cs="Times New Roman"/>
          <w:sz w:val="24"/>
          <w:szCs w:val="24"/>
        </w:rPr>
        <w:t xml:space="preserve">manji su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AA60B7">
        <w:rPr>
          <w:rFonts w:ascii="Times New Roman" w:hAnsi="Times New Roman" w:cs="Times New Roman"/>
          <w:sz w:val="24"/>
          <w:szCs w:val="24"/>
        </w:rPr>
        <w:t>59,00</w:t>
      </w:r>
      <w:r w:rsidR="00474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u odnosu na ostvarenje u prethodnoj godini</w:t>
      </w:r>
      <w:r w:rsidR="00474002">
        <w:rPr>
          <w:rFonts w:ascii="Times New Roman" w:hAnsi="Times New Roman" w:cs="Times New Roman"/>
          <w:sz w:val="24"/>
          <w:szCs w:val="24"/>
        </w:rPr>
        <w:t>.</w:t>
      </w:r>
    </w:p>
    <w:p w:rsidR="008C463B" w:rsidRDefault="008C463B" w:rsidP="008C463B">
      <w:pPr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B323F2">
        <w:rPr>
          <w:rFonts w:ascii="Times New Roman" w:hAnsi="Times New Roman" w:cs="Times New Roman"/>
          <w:sz w:val="24"/>
          <w:szCs w:val="24"/>
        </w:rPr>
        <w:t xml:space="preserve">Bilješka broj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323F2">
        <w:rPr>
          <w:rFonts w:ascii="Times New Roman" w:hAnsi="Times New Roman" w:cs="Times New Roman"/>
          <w:sz w:val="24"/>
          <w:szCs w:val="24"/>
        </w:rPr>
        <w:t xml:space="preserve"> - AOP 14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323F2">
        <w:rPr>
          <w:rFonts w:ascii="Times New Roman" w:hAnsi="Times New Roman" w:cs="Times New Roman"/>
          <w:sz w:val="24"/>
          <w:szCs w:val="24"/>
        </w:rPr>
        <w:t xml:space="preserve"> RASHODI POSLOVANJA  </w:t>
      </w:r>
    </w:p>
    <w:p w:rsidR="008C463B" w:rsidRPr="00B323F2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Rashod</w:t>
      </w:r>
      <w:r w:rsidRPr="002B357B">
        <w:rPr>
          <w:rFonts w:ascii="Times New Roman" w:hAnsi="Times New Roman" w:cs="Times New Roman"/>
          <w:sz w:val="24"/>
          <w:szCs w:val="24"/>
        </w:rPr>
        <w:t xml:space="preserve">i poslovanja (AOP </w:t>
      </w:r>
      <w:r>
        <w:rPr>
          <w:rFonts w:ascii="Times New Roman" w:hAnsi="Times New Roman" w:cs="Times New Roman"/>
          <w:sz w:val="24"/>
          <w:szCs w:val="24"/>
        </w:rPr>
        <w:t>148</w:t>
      </w:r>
      <w:r w:rsidRPr="002B357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izvršeni</w:t>
      </w:r>
      <w:r w:rsidRPr="002B357B">
        <w:rPr>
          <w:rFonts w:ascii="Times New Roman" w:hAnsi="Times New Roman" w:cs="Times New Roman"/>
          <w:sz w:val="24"/>
          <w:szCs w:val="24"/>
        </w:rPr>
        <w:t xml:space="preserve"> su u iznosu </w:t>
      </w:r>
      <w:r w:rsidR="00E7581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E75811">
        <w:rPr>
          <w:rFonts w:ascii="Times New Roman" w:hAnsi="Times New Roman" w:cs="Times New Roman"/>
          <w:sz w:val="24"/>
          <w:szCs w:val="24"/>
        </w:rPr>
        <w:t>557</w:t>
      </w:r>
      <w:r>
        <w:rPr>
          <w:rFonts w:ascii="Times New Roman" w:hAnsi="Times New Roman" w:cs="Times New Roman"/>
          <w:sz w:val="24"/>
          <w:szCs w:val="24"/>
        </w:rPr>
        <w:t>.</w:t>
      </w:r>
      <w:r w:rsidR="00E75811">
        <w:rPr>
          <w:rFonts w:ascii="Times New Roman" w:hAnsi="Times New Roman" w:cs="Times New Roman"/>
          <w:sz w:val="24"/>
          <w:szCs w:val="24"/>
        </w:rPr>
        <w:t>551</w:t>
      </w:r>
      <w:r w:rsidRPr="002B357B">
        <w:rPr>
          <w:rFonts w:ascii="Times New Roman" w:hAnsi="Times New Roman" w:cs="Times New Roman"/>
          <w:sz w:val="24"/>
          <w:szCs w:val="24"/>
        </w:rPr>
        <w:t xml:space="preserve"> kn. </w:t>
      </w:r>
      <w:r w:rsidRPr="00FD19CD">
        <w:rPr>
          <w:rFonts w:ascii="Times New Roman" w:hAnsi="Times New Roman" w:cs="Times New Roman"/>
          <w:sz w:val="24"/>
          <w:szCs w:val="24"/>
        </w:rPr>
        <w:t xml:space="preserve">U tablici koja slijedi daje se pregled </w:t>
      </w:r>
      <w:r>
        <w:rPr>
          <w:rFonts w:ascii="Times New Roman" w:hAnsi="Times New Roman" w:cs="Times New Roman"/>
          <w:sz w:val="24"/>
          <w:szCs w:val="24"/>
        </w:rPr>
        <w:t>izvršenih rashoda poslovanja</w:t>
      </w:r>
      <w:r w:rsidRPr="00FD19CD">
        <w:rPr>
          <w:rFonts w:ascii="Times New Roman" w:hAnsi="Times New Roman" w:cs="Times New Roman"/>
          <w:sz w:val="24"/>
          <w:szCs w:val="24"/>
        </w:rPr>
        <w:t xml:space="preserve"> za razdoblje </w:t>
      </w:r>
      <w:r w:rsidR="00E758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E75811">
        <w:rPr>
          <w:rFonts w:ascii="Times New Roman" w:hAnsi="Times New Roman" w:cs="Times New Roman"/>
          <w:sz w:val="24"/>
          <w:szCs w:val="24"/>
        </w:rPr>
        <w:t>12</w:t>
      </w:r>
      <w:r w:rsidRPr="00FD19CD">
        <w:rPr>
          <w:rFonts w:ascii="Times New Roman" w:hAnsi="Times New Roman" w:cs="Times New Roman"/>
          <w:sz w:val="24"/>
          <w:szCs w:val="24"/>
        </w:rPr>
        <w:t xml:space="preserve"> 20</w:t>
      </w:r>
      <w:r w:rsidR="00E75811">
        <w:rPr>
          <w:rFonts w:ascii="Times New Roman" w:hAnsi="Times New Roman" w:cs="Times New Roman"/>
          <w:sz w:val="24"/>
          <w:szCs w:val="24"/>
        </w:rPr>
        <w:t>20</w:t>
      </w:r>
      <w:r w:rsidRPr="00FD19CD">
        <w:rPr>
          <w:rFonts w:ascii="Times New Roman" w:hAnsi="Times New Roman" w:cs="Times New Roman"/>
          <w:sz w:val="24"/>
          <w:szCs w:val="24"/>
        </w:rPr>
        <w:t>. godine.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Pr="00FC421D" w:rsidRDefault="008C463B" w:rsidP="008C463B">
      <w:pPr>
        <w:rPr>
          <w:rFonts w:ascii="Times New Roman" w:hAnsi="Times New Roman" w:cs="Times New Roman"/>
          <w:sz w:val="24"/>
          <w:szCs w:val="24"/>
        </w:rPr>
      </w:pPr>
      <w:r w:rsidRPr="00FC421D">
        <w:rPr>
          <w:rFonts w:ascii="Times New Roman" w:hAnsi="Times New Roman" w:cs="Times New Roman"/>
          <w:sz w:val="24"/>
          <w:szCs w:val="24"/>
        </w:rPr>
        <w:t xml:space="preserve">Tablica </w:t>
      </w:r>
      <w:r w:rsidRPr="00FC421D">
        <w:rPr>
          <w:rFonts w:ascii="Times New Roman" w:hAnsi="Times New Roman" w:cs="Times New Roman"/>
          <w:sz w:val="24"/>
          <w:szCs w:val="24"/>
        </w:rPr>
        <w:fldChar w:fldCharType="begin"/>
      </w:r>
      <w:r w:rsidRPr="00FC421D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FC421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9</w:t>
      </w:r>
      <w:r w:rsidRPr="00FC421D">
        <w:rPr>
          <w:rFonts w:ascii="Times New Roman" w:hAnsi="Times New Roman" w:cs="Times New Roman"/>
          <w:sz w:val="24"/>
          <w:szCs w:val="24"/>
        </w:rPr>
        <w:fldChar w:fldCharType="end"/>
      </w:r>
      <w:r w:rsidRPr="00FC421D">
        <w:rPr>
          <w:rFonts w:ascii="Times New Roman" w:hAnsi="Times New Roman" w:cs="Times New Roman"/>
          <w:sz w:val="24"/>
          <w:szCs w:val="24"/>
        </w:rPr>
        <w:t xml:space="preserve">. Izvršenje rashoda poslovanja Općine </w:t>
      </w:r>
      <w:r w:rsidR="00E75811">
        <w:rPr>
          <w:rFonts w:ascii="Times New Roman" w:hAnsi="Times New Roman" w:cs="Times New Roman"/>
          <w:sz w:val="24"/>
          <w:szCs w:val="24"/>
        </w:rPr>
        <w:t>Tučepi</w:t>
      </w:r>
      <w:r w:rsidRPr="00FC421D">
        <w:rPr>
          <w:rFonts w:ascii="Times New Roman" w:hAnsi="Times New Roman" w:cs="Times New Roman"/>
          <w:sz w:val="24"/>
          <w:szCs w:val="24"/>
        </w:rPr>
        <w:t xml:space="preserve"> za 20</w:t>
      </w:r>
      <w:r w:rsidR="00E75811">
        <w:rPr>
          <w:rFonts w:ascii="Times New Roman" w:hAnsi="Times New Roman" w:cs="Times New Roman"/>
          <w:sz w:val="24"/>
          <w:szCs w:val="24"/>
        </w:rPr>
        <w:t>20</w:t>
      </w:r>
      <w:r w:rsidRPr="00FC421D">
        <w:rPr>
          <w:rFonts w:ascii="Times New Roman" w:hAnsi="Times New Roman" w:cs="Times New Roman"/>
          <w:sz w:val="24"/>
          <w:szCs w:val="24"/>
        </w:rPr>
        <w:t>. godinu</w:t>
      </w:r>
    </w:p>
    <w:tbl>
      <w:tblPr>
        <w:tblStyle w:val="Tablicapopisa3-isticanje1"/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4178"/>
        <w:gridCol w:w="657"/>
        <w:gridCol w:w="1134"/>
        <w:gridCol w:w="1134"/>
        <w:gridCol w:w="821"/>
      </w:tblGrid>
      <w:tr w:rsidR="008C463B" w:rsidRPr="00832F2A" w:rsidTr="00E75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9" w:type="dxa"/>
            <w:tcBorders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</w:tcPr>
          <w:p w:rsidR="008C463B" w:rsidRPr="00832F2A" w:rsidRDefault="008C463B" w:rsidP="00947AC3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Račun</w:t>
            </w:r>
          </w:p>
        </w:tc>
        <w:tc>
          <w:tcPr>
            <w:tcW w:w="4178" w:type="dxa"/>
            <w:shd w:val="clear" w:color="auto" w:fill="A8D08D" w:themeFill="accent6" w:themeFillTint="99"/>
            <w:vAlign w:val="center"/>
          </w:tcPr>
          <w:p w:rsidR="008C463B" w:rsidRPr="00832F2A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Opis</w:t>
            </w:r>
          </w:p>
        </w:tc>
        <w:tc>
          <w:tcPr>
            <w:tcW w:w="657" w:type="dxa"/>
            <w:shd w:val="clear" w:color="auto" w:fill="A8D08D" w:themeFill="accent6" w:themeFillTint="99"/>
            <w:vAlign w:val="center"/>
          </w:tcPr>
          <w:p w:rsidR="008C463B" w:rsidRPr="00832F2A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AOP</w:t>
            </w:r>
          </w:p>
        </w:tc>
        <w:tc>
          <w:tcPr>
            <w:tcW w:w="1134" w:type="dxa"/>
            <w:shd w:val="clear" w:color="auto" w:fill="A8D08D" w:themeFill="accent6" w:themeFillTint="99"/>
            <w:noWrap/>
            <w:vAlign w:val="center"/>
          </w:tcPr>
          <w:p w:rsidR="008C463B" w:rsidRPr="00832F2A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201</w:t>
            </w:r>
            <w:r w:rsidR="00E7581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9</w:t>
            </w:r>
            <w:r w:rsidRPr="00832F2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.</w:t>
            </w:r>
          </w:p>
        </w:tc>
        <w:tc>
          <w:tcPr>
            <w:tcW w:w="1134" w:type="dxa"/>
            <w:shd w:val="clear" w:color="auto" w:fill="A8D08D" w:themeFill="accent6" w:themeFillTint="99"/>
            <w:noWrap/>
            <w:vAlign w:val="center"/>
          </w:tcPr>
          <w:p w:rsidR="008C463B" w:rsidRPr="00832F2A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20</w:t>
            </w:r>
            <w:r w:rsidR="00E7581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20</w:t>
            </w:r>
            <w:r w:rsidRPr="00832F2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.</w:t>
            </w:r>
          </w:p>
        </w:tc>
        <w:tc>
          <w:tcPr>
            <w:tcW w:w="821" w:type="dxa"/>
            <w:shd w:val="clear" w:color="auto" w:fill="A8D08D" w:themeFill="accent6" w:themeFillTint="99"/>
            <w:noWrap/>
            <w:vAlign w:val="center"/>
          </w:tcPr>
          <w:p w:rsidR="008C463B" w:rsidRPr="00832F2A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Indeks</w:t>
            </w:r>
          </w:p>
        </w:tc>
      </w:tr>
      <w:tr w:rsidR="008C463B" w:rsidRPr="00832F2A" w:rsidTr="00E75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C463B" w:rsidRPr="00832F2A" w:rsidRDefault="008C463B" w:rsidP="00947AC3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b w:val="0"/>
                <w:lang w:eastAsia="hr-HR"/>
              </w:rPr>
              <w:t>3</w:t>
            </w:r>
          </w:p>
        </w:tc>
        <w:tc>
          <w:tcPr>
            <w:tcW w:w="417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8C463B" w:rsidRPr="00832F2A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lang w:eastAsia="hr-HR"/>
              </w:rPr>
              <w:t xml:space="preserve">RASHODI POSLOVANJA  </w:t>
            </w:r>
          </w:p>
        </w:tc>
        <w:tc>
          <w:tcPr>
            <w:tcW w:w="65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8C463B" w:rsidRPr="00832F2A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bCs/>
                <w:lang w:eastAsia="hr-HR"/>
              </w:rPr>
              <w:t>148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C463B" w:rsidRPr="00832F2A" w:rsidRDefault="00E75811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9.528.444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C463B" w:rsidRPr="00832F2A" w:rsidRDefault="00E75811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8.557.551</w:t>
            </w:r>
          </w:p>
        </w:tc>
        <w:tc>
          <w:tcPr>
            <w:tcW w:w="82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C463B" w:rsidRPr="00832F2A" w:rsidRDefault="00E75811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89,80</w:t>
            </w:r>
          </w:p>
        </w:tc>
      </w:tr>
      <w:tr w:rsidR="008C463B" w:rsidRPr="00832F2A" w:rsidTr="00E75811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right w:val="none" w:sz="0" w:space="0" w:color="auto"/>
            </w:tcBorders>
            <w:vAlign w:val="center"/>
            <w:hideMark/>
          </w:tcPr>
          <w:p w:rsidR="008C463B" w:rsidRPr="00832F2A" w:rsidRDefault="008C463B" w:rsidP="00947AC3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b w:val="0"/>
                <w:lang w:eastAsia="hr-HR"/>
              </w:rPr>
              <w:t>31</w:t>
            </w:r>
          </w:p>
        </w:tc>
        <w:tc>
          <w:tcPr>
            <w:tcW w:w="4178" w:type="dxa"/>
            <w:vAlign w:val="center"/>
            <w:hideMark/>
          </w:tcPr>
          <w:p w:rsidR="008C463B" w:rsidRPr="00832F2A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lang w:eastAsia="hr-HR"/>
              </w:rPr>
              <w:t xml:space="preserve">Rashodi za zaposlene </w:t>
            </w:r>
          </w:p>
        </w:tc>
        <w:tc>
          <w:tcPr>
            <w:tcW w:w="657" w:type="dxa"/>
            <w:vAlign w:val="center"/>
            <w:hideMark/>
          </w:tcPr>
          <w:p w:rsidR="008C463B" w:rsidRPr="00832F2A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bCs/>
                <w:lang w:eastAsia="hr-HR"/>
              </w:rPr>
              <w:t>149</w:t>
            </w:r>
          </w:p>
        </w:tc>
        <w:tc>
          <w:tcPr>
            <w:tcW w:w="1134" w:type="dxa"/>
            <w:noWrap/>
            <w:vAlign w:val="center"/>
          </w:tcPr>
          <w:p w:rsidR="008C463B" w:rsidRPr="00832F2A" w:rsidRDefault="00E75811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862.285</w:t>
            </w:r>
          </w:p>
        </w:tc>
        <w:tc>
          <w:tcPr>
            <w:tcW w:w="1134" w:type="dxa"/>
            <w:noWrap/>
            <w:vAlign w:val="center"/>
          </w:tcPr>
          <w:p w:rsidR="008C463B" w:rsidRPr="00832F2A" w:rsidRDefault="00E75811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930.553</w:t>
            </w:r>
          </w:p>
        </w:tc>
        <w:tc>
          <w:tcPr>
            <w:tcW w:w="821" w:type="dxa"/>
            <w:noWrap/>
            <w:vAlign w:val="center"/>
          </w:tcPr>
          <w:p w:rsidR="008C463B" w:rsidRPr="00832F2A" w:rsidRDefault="00E75811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107,90</w:t>
            </w:r>
          </w:p>
        </w:tc>
      </w:tr>
      <w:tr w:rsidR="008C463B" w:rsidRPr="00832F2A" w:rsidTr="00E75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8C463B" w:rsidRPr="00832F2A" w:rsidRDefault="008C463B" w:rsidP="00947AC3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b w:val="0"/>
                <w:lang w:eastAsia="hr-HR"/>
              </w:rPr>
              <w:t>32</w:t>
            </w:r>
          </w:p>
        </w:tc>
        <w:tc>
          <w:tcPr>
            <w:tcW w:w="4178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8C463B" w:rsidRPr="00832F2A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lang w:eastAsia="hr-HR"/>
              </w:rPr>
              <w:t xml:space="preserve">Materijalni rashodi </w:t>
            </w:r>
          </w:p>
        </w:tc>
        <w:tc>
          <w:tcPr>
            <w:tcW w:w="657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8C463B" w:rsidRPr="00832F2A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bCs/>
                <w:lang w:eastAsia="hr-HR"/>
              </w:rPr>
              <w:t>160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C463B" w:rsidRPr="00832F2A" w:rsidRDefault="00E75811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5.345.635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C463B" w:rsidRPr="00832F2A" w:rsidRDefault="00E75811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4.529.528</w:t>
            </w:r>
          </w:p>
        </w:tc>
        <w:tc>
          <w:tcPr>
            <w:tcW w:w="82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C463B" w:rsidRPr="00832F2A" w:rsidRDefault="00E75811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84,90</w:t>
            </w:r>
          </w:p>
        </w:tc>
      </w:tr>
      <w:tr w:rsidR="008C463B" w:rsidRPr="00832F2A" w:rsidTr="00E75811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right w:val="none" w:sz="0" w:space="0" w:color="auto"/>
            </w:tcBorders>
            <w:vAlign w:val="center"/>
            <w:hideMark/>
          </w:tcPr>
          <w:p w:rsidR="008C463B" w:rsidRPr="00832F2A" w:rsidRDefault="008C463B" w:rsidP="00947AC3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b w:val="0"/>
                <w:lang w:eastAsia="hr-HR"/>
              </w:rPr>
              <w:t>34</w:t>
            </w:r>
          </w:p>
        </w:tc>
        <w:tc>
          <w:tcPr>
            <w:tcW w:w="4178" w:type="dxa"/>
            <w:noWrap/>
            <w:vAlign w:val="center"/>
            <w:hideMark/>
          </w:tcPr>
          <w:p w:rsidR="008C463B" w:rsidRPr="00832F2A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lang w:eastAsia="hr-HR"/>
              </w:rPr>
              <w:t xml:space="preserve">Financijski rashodi  </w:t>
            </w:r>
          </w:p>
        </w:tc>
        <w:tc>
          <w:tcPr>
            <w:tcW w:w="657" w:type="dxa"/>
            <w:vAlign w:val="center"/>
            <w:hideMark/>
          </w:tcPr>
          <w:p w:rsidR="008C463B" w:rsidRPr="00832F2A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bCs/>
                <w:lang w:eastAsia="hr-HR"/>
              </w:rPr>
              <w:t>193</w:t>
            </w:r>
          </w:p>
        </w:tc>
        <w:tc>
          <w:tcPr>
            <w:tcW w:w="1134" w:type="dxa"/>
            <w:noWrap/>
            <w:vAlign w:val="center"/>
          </w:tcPr>
          <w:p w:rsidR="008C463B" w:rsidRPr="00832F2A" w:rsidRDefault="00E75811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76.770</w:t>
            </w:r>
          </w:p>
        </w:tc>
        <w:tc>
          <w:tcPr>
            <w:tcW w:w="1134" w:type="dxa"/>
            <w:noWrap/>
            <w:vAlign w:val="center"/>
          </w:tcPr>
          <w:p w:rsidR="008C463B" w:rsidRPr="00832F2A" w:rsidRDefault="00E75811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85.385</w:t>
            </w:r>
          </w:p>
        </w:tc>
        <w:tc>
          <w:tcPr>
            <w:tcW w:w="821" w:type="dxa"/>
            <w:noWrap/>
            <w:vAlign w:val="center"/>
          </w:tcPr>
          <w:p w:rsidR="008C463B" w:rsidRPr="00832F2A" w:rsidRDefault="00E75811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111,20</w:t>
            </w:r>
          </w:p>
        </w:tc>
      </w:tr>
      <w:tr w:rsidR="008C463B" w:rsidRPr="00832F2A" w:rsidTr="00E75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C463B" w:rsidRPr="00832F2A" w:rsidRDefault="008C463B" w:rsidP="00947AC3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35</w:t>
            </w:r>
          </w:p>
        </w:tc>
        <w:tc>
          <w:tcPr>
            <w:tcW w:w="4178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C463B" w:rsidRPr="00832F2A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Subvencije</w:t>
            </w:r>
          </w:p>
        </w:tc>
        <w:tc>
          <w:tcPr>
            <w:tcW w:w="65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8C463B" w:rsidRPr="00832F2A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216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C463B" w:rsidRPr="00832F2A" w:rsidRDefault="00E75811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C463B" w:rsidRPr="00832F2A" w:rsidRDefault="00E75811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545.907</w:t>
            </w:r>
          </w:p>
        </w:tc>
        <w:tc>
          <w:tcPr>
            <w:tcW w:w="821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C463B" w:rsidRPr="00832F2A" w:rsidRDefault="00E75811" w:rsidP="00E758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-</w:t>
            </w:r>
          </w:p>
        </w:tc>
      </w:tr>
      <w:tr w:rsidR="008C463B" w:rsidRPr="00832F2A" w:rsidTr="00E75811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right w:val="none" w:sz="0" w:space="0" w:color="auto"/>
            </w:tcBorders>
            <w:vAlign w:val="center"/>
            <w:hideMark/>
          </w:tcPr>
          <w:p w:rsidR="008C463B" w:rsidRPr="00832F2A" w:rsidRDefault="008C463B" w:rsidP="00947AC3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b w:val="0"/>
                <w:lang w:eastAsia="hr-HR"/>
              </w:rPr>
              <w:t>37</w:t>
            </w:r>
          </w:p>
        </w:tc>
        <w:tc>
          <w:tcPr>
            <w:tcW w:w="4178" w:type="dxa"/>
            <w:noWrap/>
            <w:vAlign w:val="center"/>
            <w:hideMark/>
          </w:tcPr>
          <w:p w:rsidR="008C463B" w:rsidRPr="00832F2A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lang w:eastAsia="hr-HR"/>
              </w:rPr>
              <w:t>Naknade građanima i kućanstvima na temelju osiguranja i druge naknade</w:t>
            </w:r>
          </w:p>
        </w:tc>
        <w:tc>
          <w:tcPr>
            <w:tcW w:w="657" w:type="dxa"/>
            <w:vAlign w:val="center"/>
            <w:hideMark/>
          </w:tcPr>
          <w:p w:rsidR="008C463B" w:rsidRPr="00832F2A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bCs/>
                <w:lang w:eastAsia="hr-HR"/>
              </w:rPr>
              <w:t>246</w:t>
            </w:r>
          </w:p>
        </w:tc>
        <w:tc>
          <w:tcPr>
            <w:tcW w:w="1134" w:type="dxa"/>
            <w:noWrap/>
            <w:vAlign w:val="center"/>
          </w:tcPr>
          <w:p w:rsidR="008C463B" w:rsidRPr="00832F2A" w:rsidRDefault="00E75811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468.186</w:t>
            </w:r>
          </w:p>
        </w:tc>
        <w:tc>
          <w:tcPr>
            <w:tcW w:w="1134" w:type="dxa"/>
            <w:noWrap/>
            <w:vAlign w:val="center"/>
          </w:tcPr>
          <w:p w:rsidR="008C463B" w:rsidRPr="00832F2A" w:rsidRDefault="00E75811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370.289</w:t>
            </w:r>
          </w:p>
        </w:tc>
        <w:tc>
          <w:tcPr>
            <w:tcW w:w="821" w:type="dxa"/>
            <w:noWrap/>
            <w:vAlign w:val="center"/>
          </w:tcPr>
          <w:p w:rsidR="008C463B" w:rsidRPr="00832F2A" w:rsidRDefault="00E75811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79,10</w:t>
            </w:r>
          </w:p>
        </w:tc>
      </w:tr>
      <w:tr w:rsidR="008C463B" w:rsidRPr="00832F2A" w:rsidTr="00E758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tcBorders>
              <w:right w:val="none" w:sz="0" w:space="0" w:color="auto"/>
            </w:tcBorders>
            <w:vAlign w:val="center"/>
            <w:hideMark/>
          </w:tcPr>
          <w:p w:rsidR="008C463B" w:rsidRPr="00B323F2" w:rsidRDefault="008C463B" w:rsidP="00947AC3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B323F2">
              <w:rPr>
                <w:rFonts w:ascii="Times New Roman" w:eastAsia="Times New Roman" w:hAnsi="Times New Roman" w:cs="Times New Roman"/>
                <w:b w:val="0"/>
                <w:lang w:eastAsia="hr-HR"/>
              </w:rPr>
              <w:t>38</w:t>
            </w:r>
          </w:p>
        </w:tc>
        <w:tc>
          <w:tcPr>
            <w:tcW w:w="4178" w:type="dxa"/>
            <w:vAlign w:val="center"/>
            <w:hideMark/>
          </w:tcPr>
          <w:p w:rsidR="008C463B" w:rsidRPr="00B323F2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B323F2">
              <w:rPr>
                <w:rFonts w:ascii="Times New Roman" w:eastAsia="Times New Roman" w:hAnsi="Times New Roman" w:cs="Times New Roman"/>
                <w:lang w:eastAsia="hr-HR"/>
              </w:rPr>
              <w:t xml:space="preserve">Ostali rashodi </w:t>
            </w:r>
          </w:p>
        </w:tc>
        <w:tc>
          <w:tcPr>
            <w:tcW w:w="657" w:type="dxa"/>
            <w:vAlign w:val="center"/>
            <w:hideMark/>
          </w:tcPr>
          <w:p w:rsidR="008C463B" w:rsidRPr="00B323F2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B323F2">
              <w:rPr>
                <w:rFonts w:ascii="Times New Roman" w:eastAsia="Times New Roman" w:hAnsi="Times New Roman" w:cs="Times New Roman"/>
                <w:bCs/>
                <w:lang w:eastAsia="hr-HR"/>
              </w:rPr>
              <w:t>257</w:t>
            </w:r>
          </w:p>
        </w:tc>
        <w:tc>
          <w:tcPr>
            <w:tcW w:w="1134" w:type="dxa"/>
            <w:noWrap/>
            <w:vAlign w:val="center"/>
          </w:tcPr>
          <w:p w:rsidR="008C463B" w:rsidRPr="00B323F2" w:rsidRDefault="00E75811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2.775.568</w:t>
            </w:r>
          </w:p>
        </w:tc>
        <w:tc>
          <w:tcPr>
            <w:tcW w:w="1134" w:type="dxa"/>
            <w:noWrap/>
            <w:vAlign w:val="center"/>
          </w:tcPr>
          <w:p w:rsidR="008C463B" w:rsidRPr="00B323F2" w:rsidRDefault="00E75811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2.085.589</w:t>
            </w:r>
          </w:p>
        </w:tc>
        <w:tc>
          <w:tcPr>
            <w:tcW w:w="821" w:type="dxa"/>
            <w:noWrap/>
            <w:vAlign w:val="center"/>
          </w:tcPr>
          <w:p w:rsidR="008C463B" w:rsidRPr="00B323F2" w:rsidRDefault="00E75811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75,10</w:t>
            </w:r>
          </w:p>
        </w:tc>
      </w:tr>
    </w:tbl>
    <w:p w:rsidR="008C463B" w:rsidRDefault="008C463B" w:rsidP="008C463B">
      <w:pPr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2B357B">
        <w:rPr>
          <w:rFonts w:ascii="Times New Roman" w:hAnsi="Times New Roman" w:cs="Times New Roman"/>
          <w:sz w:val="24"/>
          <w:szCs w:val="24"/>
        </w:rPr>
        <w:t xml:space="preserve">U strukturi </w:t>
      </w:r>
      <w:r>
        <w:rPr>
          <w:rFonts w:ascii="Times New Roman" w:hAnsi="Times New Roman" w:cs="Times New Roman"/>
          <w:sz w:val="24"/>
          <w:szCs w:val="24"/>
        </w:rPr>
        <w:t>rashoda poslovanja</w:t>
      </w:r>
      <w:r w:rsidRPr="002B357B">
        <w:rPr>
          <w:rFonts w:ascii="Times New Roman" w:hAnsi="Times New Roman" w:cs="Times New Roman"/>
          <w:sz w:val="24"/>
          <w:szCs w:val="24"/>
        </w:rPr>
        <w:t xml:space="preserve"> najznačajniju stavku čine </w:t>
      </w:r>
      <w:r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Pr="002B357B">
        <w:rPr>
          <w:rFonts w:ascii="Times New Roman" w:hAnsi="Times New Roman" w:cs="Times New Roman"/>
          <w:sz w:val="24"/>
          <w:szCs w:val="24"/>
        </w:rPr>
        <w:t xml:space="preserve">s udjelom od </w:t>
      </w:r>
      <w:r w:rsidR="00724FAF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4FAF">
        <w:rPr>
          <w:rFonts w:ascii="Times New Roman" w:hAnsi="Times New Roman" w:cs="Times New Roman"/>
          <w:sz w:val="24"/>
          <w:szCs w:val="24"/>
        </w:rPr>
        <w:t>93</w:t>
      </w:r>
      <w:r w:rsidRPr="002B357B">
        <w:rPr>
          <w:rFonts w:ascii="Times New Roman" w:hAnsi="Times New Roman" w:cs="Times New Roman"/>
          <w:sz w:val="24"/>
          <w:szCs w:val="24"/>
        </w:rPr>
        <w:t>%, slijede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FAF">
        <w:rPr>
          <w:rFonts w:ascii="Times New Roman" w:hAnsi="Times New Roman" w:cs="Times New Roman"/>
          <w:sz w:val="24"/>
          <w:szCs w:val="24"/>
        </w:rPr>
        <w:t>ostali rashodi sa udjelom 24,37%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3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zatim</w:t>
      </w:r>
      <w:r w:rsidRPr="002B3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rashodi za zaposlene</w:t>
      </w:r>
      <w:r w:rsidRPr="002B357B">
        <w:rPr>
          <w:rFonts w:ascii="Times New Roman" w:hAnsi="Times New Roman" w:cs="Times New Roman"/>
          <w:sz w:val="24"/>
          <w:szCs w:val="24"/>
        </w:rPr>
        <w:t xml:space="preserve"> s udjelom </w:t>
      </w:r>
      <w:r w:rsidR="00724FA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4FAF">
        <w:rPr>
          <w:rFonts w:ascii="Times New Roman" w:hAnsi="Times New Roman" w:cs="Times New Roman"/>
          <w:sz w:val="24"/>
          <w:szCs w:val="24"/>
        </w:rPr>
        <w:t>87</w:t>
      </w:r>
      <w:r w:rsidRPr="002B357B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Pr="002B357B">
        <w:rPr>
          <w:rFonts w:ascii="Times New Roman" w:hAnsi="Times New Roman" w:cs="Times New Roman"/>
          <w:sz w:val="24"/>
          <w:szCs w:val="24"/>
        </w:rPr>
        <w:t xml:space="preserve"> </w:t>
      </w:r>
      <w:r w:rsidR="00724FAF">
        <w:rPr>
          <w:rFonts w:ascii="Times New Roman" w:hAnsi="Times New Roman" w:cs="Times New Roman"/>
          <w:sz w:val="24"/>
          <w:szCs w:val="24"/>
        </w:rPr>
        <w:t xml:space="preserve">subvencije </w:t>
      </w:r>
      <w:r>
        <w:rPr>
          <w:rFonts w:ascii="Times New Roman" w:hAnsi="Times New Roman" w:cs="Times New Roman"/>
          <w:sz w:val="24"/>
          <w:szCs w:val="24"/>
        </w:rPr>
        <w:t xml:space="preserve">s udjelom </w:t>
      </w:r>
      <w:r w:rsidR="00724FA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4FAF">
        <w:rPr>
          <w:rFonts w:ascii="Times New Roman" w:hAnsi="Times New Roman" w:cs="Times New Roman"/>
          <w:sz w:val="24"/>
          <w:szCs w:val="24"/>
        </w:rPr>
        <w:t>38</w:t>
      </w:r>
      <w:r w:rsidRPr="002B357B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5205E">
        <w:rPr>
          <w:rFonts w:ascii="Times New Roman" w:hAnsi="Times New Roman" w:cs="Times New Roman"/>
          <w:sz w:val="24"/>
          <w:szCs w:val="24"/>
        </w:rPr>
        <w:t>Naknade građanima i kućanstvima na temelju osiguranja i druge naknade</w:t>
      </w:r>
      <w:r>
        <w:rPr>
          <w:rFonts w:ascii="Times New Roman" w:hAnsi="Times New Roman" w:cs="Times New Roman"/>
          <w:sz w:val="24"/>
          <w:szCs w:val="24"/>
        </w:rPr>
        <w:t xml:space="preserve"> participiraju u rashodima poslovanja s udjelom 4,</w:t>
      </w:r>
      <w:r w:rsidR="00724FAF">
        <w:rPr>
          <w:rFonts w:ascii="Times New Roman" w:hAnsi="Times New Roman" w:cs="Times New Roman"/>
          <w:sz w:val="24"/>
          <w:szCs w:val="24"/>
        </w:rPr>
        <w:t>33</w:t>
      </w:r>
      <w:r>
        <w:rPr>
          <w:rFonts w:ascii="Times New Roman" w:hAnsi="Times New Roman" w:cs="Times New Roman"/>
          <w:sz w:val="24"/>
          <w:szCs w:val="24"/>
        </w:rPr>
        <w:t>%</w:t>
      </w:r>
      <w:r w:rsidR="00724FAF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financijski rashodi s udjelom </w:t>
      </w:r>
      <w:r w:rsidR="00724FAF">
        <w:rPr>
          <w:rFonts w:ascii="Times New Roman" w:hAnsi="Times New Roman" w:cs="Times New Roman"/>
          <w:sz w:val="24"/>
          <w:szCs w:val="24"/>
        </w:rPr>
        <w:t>1,12</w:t>
      </w:r>
      <w:r>
        <w:rPr>
          <w:rFonts w:ascii="Times New Roman" w:hAnsi="Times New Roman" w:cs="Times New Roman"/>
          <w:sz w:val="24"/>
          <w:szCs w:val="24"/>
        </w:rPr>
        <w:t>%</w:t>
      </w:r>
      <w:r w:rsidR="00724F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ukupnih rashoda poslovanja.</w:t>
      </w:r>
    </w:p>
    <w:p w:rsidR="008C463B" w:rsidRDefault="008C463B" w:rsidP="008C46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zaposlene (AOP 149) u izvještajnom razdoblju su izvršeni u iznosu </w:t>
      </w:r>
      <w:r w:rsidR="00FE1F16">
        <w:rPr>
          <w:rFonts w:ascii="Times New Roman" w:hAnsi="Times New Roman" w:cs="Times New Roman"/>
          <w:sz w:val="24"/>
          <w:szCs w:val="24"/>
        </w:rPr>
        <w:t>930.553</w:t>
      </w:r>
      <w:r>
        <w:rPr>
          <w:rFonts w:ascii="Times New Roman" w:hAnsi="Times New Roman" w:cs="Times New Roman"/>
          <w:sz w:val="24"/>
          <w:szCs w:val="24"/>
        </w:rPr>
        <w:t xml:space="preserve"> kn i u odnosu na prethodnu godinu bilježe </w:t>
      </w:r>
      <w:r w:rsidR="00FE1F16">
        <w:rPr>
          <w:rFonts w:ascii="Times New Roman" w:hAnsi="Times New Roman" w:cs="Times New Roman"/>
          <w:sz w:val="24"/>
          <w:szCs w:val="24"/>
        </w:rPr>
        <w:t>povećanje za 7,9</w:t>
      </w:r>
      <w:r>
        <w:rPr>
          <w:rFonts w:ascii="Times New Roman" w:hAnsi="Times New Roman" w:cs="Times New Roman"/>
          <w:sz w:val="24"/>
          <w:szCs w:val="24"/>
        </w:rPr>
        <w:t>8%</w:t>
      </w:r>
      <w:r w:rsidR="00FE1F16">
        <w:rPr>
          <w:rFonts w:ascii="Times New Roman" w:hAnsi="Times New Roman" w:cs="Times New Roman"/>
          <w:sz w:val="24"/>
          <w:szCs w:val="24"/>
        </w:rPr>
        <w:t xml:space="preserve"> (u 2019.godini je zaposlen komunalni redar koji nije radio cijelu godinu)</w:t>
      </w:r>
      <w:r>
        <w:rPr>
          <w:rFonts w:ascii="Times New Roman" w:hAnsi="Times New Roman" w:cs="Times New Roman"/>
          <w:sz w:val="24"/>
          <w:szCs w:val="24"/>
        </w:rPr>
        <w:t xml:space="preserve">. Rashodi za zaposlene obuhvaćaju plaće (bruto), doprinose na plaće i ostale rashode za zaposlene. </w:t>
      </w:r>
    </w:p>
    <w:p w:rsidR="008C463B" w:rsidRDefault="008C463B" w:rsidP="008C46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(AOP 160) u izvještajnom razdoblju su izvršeni u iznosu od </w:t>
      </w:r>
      <w:r w:rsidR="00FE1F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1F16">
        <w:rPr>
          <w:rFonts w:ascii="Times New Roman" w:hAnsi="Times New Roman" w:cs="Times New Roman"/>
          <w:sz w:val="24"/>
          <w:szCs w:val="24"/>
        </w:rPr>
        <w:t>535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1F16">
        <w:rPr>
          <w:rFonts w:ascii="Times New Roman" w:hAnsi="Times New Roman" w:cs="Times New Roman"/>
          <w:sz w:val="24"/>
          <w:szCs w:val="24"/>
        </w:rPr>
        <w:t>573</w:t>
      </w:r>
      <w:r>
        <w:rPr>
          <w:rFonts w:ascii="Times New Roman" w:hAnsi="Times New Roman" w:cs="Times New Roman"/>
          <w:sz w:val="24"/>
          <w:szCs w:val="24"/>
        </w:rPr>
        <w:t xml:space="preserve"> kn i u odnosu na prethodnu godinu bilježe </w:t>
      </w:r>
      <w:r w:rsidR="00FE1F16">
        <w:rPr>
          <w:rFonts w:ascii="Times New Roman" w:hAnsi="Times New Roman" w:cs="Times New Roman"/>
          <w:sz w:val="24"/>
          <w:szCs w:val="24"/>
        </w:rPr>
        <w:t>smanjenje od 9,80%</w:t>
      </w:r>
      <w:r>
        <w:rPr>
          <w:rFonts w:ascii="Times New Roman" w:hAnsi="Times New Roman" w:cs="Times New Roman"/>
          <w:sz w:val="24"/>
          <w:szCs w:val="24"/>
        </w:rPr>
        <w:t>. Materijalni rashodi obuhvaćaju: naknade troškova zaposlenima, rashode za materijal i energiju, rashode za usluge, naknade troškova osobama izvan radnog odnosa te ostale nespomenute rashode poslovanja.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Naknade troškova zaposlenima (AOP 161) u izvještajnom razdoblju su izvršene u iznosu od </w:t>
      </w:r>
      <w:r w:rsidR="00FE1F16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1F16">
        <w:rPr>
          <w:rFonts w:ascii="Times New Roman" w:hAnsi="Times New Roman" w:cs="Times New Roman"/>
          <w:sz w:val="24"/>
          <w:szCs w:val="24"/>
        </w:rPr>
        <w:t>673</w:t>
      </w:r>
      <w:r>
        <w:rPr>
          <w:rFonts w:ascii="Times New Roman" w:hAnsi="Times New Roman" w:cs="Times New Roman"/>
          <w:sz w:val="24"/>
          <w:szCs w:val="24"/>
        </w:rPr>
        <w:t xml:space="preserve"> kn te u odnosu na prethodnu godinu bilježe povećanje za 1</w:t>
      </w:r>
      <w:r w:rsidR="00FE1F16">
        <w:rPr>
          <w:rFonts w:ascii="Times New Roman" w:hAnsi="Times New Roman" w:cs="Times New Roman"/>
          <w:sz w:val="24"/>
          <w:szCs w:val="24"/>
        </w:rPr>
        <w:t>1,50</w:t>
      </w:r>
      <w:r>
        <w:rPr>
          <w:rFonts w:ascii="Times New Roman" w:hAnsi="Times New Roman" w:cs="Times New Roman"/>
          <w:sz w:val="24"/>
          <w:szCs w:val="24"/>
        </w:rPr>
        <w:t>%. Detaljni prikaz rashoda za naknade troškova zaposlenima prikazan je u sljedećoj tablici.</w:t>
      </w:r>
    </w:p>
    <w:p w:rsidR="008C463B" w:rsidRDefault="008C463B" w:rsidP="008C4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Tablica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Izvršenje naknada troškova zaposlenima za 20</w:t>
      </w:r>
      <w:r w:rsidR="00FE1F1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godinu</w:t>
      </w:r>
    </w:p>
    <w:tbl>
      <w:tblPr>
        <w:tblStyle w:val="Tablicapopisa3-isticanje1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402"/>
        <w:gridCol w:w="851"/>
        <w:gridCol w:w="1417"/>
        <w:gridCol w:w="1418"/>
        <w:gridCol w:w="845"/>
      </w:tblGrid>
      <w:tr w:rsidR="008C463B" w:rsidRPr="00613E5D" w:rsidTr="00947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8C463B" w:rsidRPr="00613E5D" w:rsidRDefault="008C463B" w:rsidP="00947AC3">
            <w:p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13E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Račun iz </w:t>
            </w:r>
            <w:proofErr w:type="spellStart"/>
            <w:r w:rsidRPr="00613E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rač</w:t>
            </w:r>
            <w:proofErr w:type="spellEnd"/>
            <w:r w:rsidRPr="00613E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 plana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8C463B" w:rsidRPr="00613E5D" w:rsidRDefault="008C463B" w:rsidP="00947A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13E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Naziv stavke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8C463B" w:rsidRPr="00613E5D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13E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AOP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8C463B" w:rsidRPr="00613E5D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13E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Ostvareno u </w:t>
            </w:r>
            <w:proofErr w:type="spellStart"/>
            <w:r w:rsidRPr="00613E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izvješt</w:t>
            </w:r>
            <w:proofErr w:type="spellEnd"/>
            <w:r w:rsidRPr="00613E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613E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razd</w:t>
            </w:r>
            <w:proofErr w:type="spellEnd"/>
            <w:r w:rsidRPr="00613E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613E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preth</w:t>
            </w:r>
            <w:proofErr w:type="spellEnd"/>
            <w:r w:rsidRPr="00613E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 godine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8C463B" w:rsidRPr="00613E5D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13E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Ostvareno u </w:t>
            </w:r>
            <w:proofErr w:type="spellStart"/>
            <w:r w:rsidRPr="00613E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izvješt</w:t>
            </w:r>
            <w:proofErr w:type="spellEnd"/>
            <w:r w:rsidRPr="00613E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613E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razd</w:t>
            </w:r>
            <w:proofErr w:type="spellEnd"/>
            <w:r w:rsidRPr="00613E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</w:t>
            </w:r>
            <w:r w:rsidRPr="00613E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tekuće godine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8C463B" w:rsidRPr="00613E5D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13E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Indeks</w:t>
            </w:r>
            <w:r w:rsidRPr="00613E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(5/4)</w:t>
            </w:r>
          </w:p>
        </w:tc>
      </w:tr>
      <w:tr w:rsidR="008C463B" w:rsidRPr="00613E5D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3B" w:rsidRPr="00613E5D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13E5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lastRenderedPageBreak/>
              <w:t>321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3B" w:rsidRPr="00613E5D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3E5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Naknade troškova zaposlenima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3B" w:rsidRPr="00613E5D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3E5D">
              <w:rPr>
                <w:rFonts w:ascii="Times New Roman" w:hAnsi="Times New Roman" w:cs="Times New Roman"/>
                <w:bCs/>
                <w:sz w:val="20"/>
                <w:szCs w:val="20"/>
              </w:rPr>
              <w:t>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63B" w:rsidRPr="00613E5D" w:rsidRDefault="00FE1F16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14.953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63B" w:rsidRPr="00613E5D" w:rsidRDefault="00FE1F16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16.673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63B" w:rsidRPr="00613E5D" w:rsidRDefault="00FE1F16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111,50</w:t>
            </w:r>
          </w:p>
        </w:tc>
      </w:tr>
      <w:tr w:rsidR="008C463B" w:rsidRPr="00613E5D" w:rsidTr="00947AC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3B" w:rsidRPr="00613E5D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13E5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3B" w:rsidRPr="00613E5D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3E5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3B" w:rsidRPr="00613E5D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3E5D">
              <w:rPr>
                <w:rFonts w:ascii="Times New Roman" w:hAnsi="Times New Roman" w:cs="Times New Roman"/>
                <w:bCs/>
                <w:sz w:val="20"/>
                <w:szCs w:val="20"/>
              </w:rPr>
              <w:t>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63B" w:rsidRPr="00613E5D" w:rsidRDefault="00FE1F16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63B" w:rsidRPr="00613E5D" w:rsidRDefault="00FE1F16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63B" w:rsidRPr="00613E5D" w:rsidRDefault="00FE1F16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101,20</w:t>
            </w:r>
          </w:p>
        </w:tc>
      </w:tr>
      <w:tr w:rsidR="008C463B" w:rsidRPr="00613E5D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3B" w:rsidRPr="00613E5D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13E5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3B" w:rsidRPr="00613E5D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3E5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3B" w:rsidRPr="00613E5D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3E5D">
              <w:rPr>
                <w:rFonts w:ascii="Times New Roman" w:hAnsi="Times New Roman" w:cs="Times New Roman"/>
                <w:bCs/>
                <w:sz w:val="20"/>
                <w:szCs w:val="20"/>
              </w:rPr>
              <w:t>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63B" w:rsidRPr="00613E5D" w:rsidRDefault="00FE1F16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63B" w:rsidRPr="00613E5D" w:rsidRDefault="00FE1F16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63B" w:rsidRPr="00613E5D" w:rsidRDefault="00FE1F16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99,20</w:t>
            </w:r>
          </w:p>
        </w:tc>
      </w:tr>
      <w:tr w:rsidR="008C463B" w:rsidRPr="00613E5D" w:rsidTr="00947AC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3B" w:rsidRPr="00613E5D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13E5D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63B" w:rsidRPr="00613E5D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13E5D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63B" w:rsidRPr="00613E5D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13E5D">
              <w:rPr>
                <w:rFonts w:ascii="Times New Roman" w:hAnsi="Times New Roman" w:cs="Times New Roman"/>
                <w:bCs/>
                <w:sz w:val="20"/>
                <w:szCs w:val="20"/>
              </w:rPr>
              <w:t>164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63B" w:rsidRPr="00613E5D" w:rsidRDefault="00FE1F16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63B" w:rsidRPr="00613E5D" w:rsidRDefault="00FE1F16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463B" w:rsidRPr="00613E5D" w:rsidRDefault="00FE1F16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149,00</w:t>
            </w:r>
          </w:p>
        </w:tc>
      </w:tr>
    </w:tbl>
    <w:p w:rsidR="008C463B" w:rsidRDefault="008C463B" w:rsidP="008C463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Službena putovanja (AOP 162) rashodi za službena putovanja u izvještajnom razdoblju su izvršeni u iznosu od </w:t>
      </w:r>
      <w:r w:rsidR="00D166A1">
        <w:rPr>
          <w:rFonts w:ascii="Times New Roman" w:hAnsi="Times New Roman" w:cs="Times New Roman"/>
          <w:sz w:val="24"/>
          <w:szCs w:val="24"/>
        </w:rPr>
        <w:t>6.722</w:t>
      </w:r>
      <w:r>
        <w:rPr>
          <w:rFonts w:ascii="Times New Roman" w:hAnsi="Times New Roman" w:cs="Times New Roman"/>
          <w:sz w:val="24"/>
          <w:szCs w:val="24"/>
        </w:rPr>
        <w:t xml:space="preserve"> kn i bilježe </w:t>
      </w:r>
      <w:r w:rsidR="00D166A1">
        <w:rPr>
          <w:rFonts w:ascii="Times New Roman" w:hAnsi="Times New Roman" w:cs="Times New Roman"/>
          <w:sz w:val="24"/>
          <w:szCs w:val="24"/>
        </w:rPr>
        <w:t xml:space="preserve">povećanje </w:t>
      </w:r>
      <w:r>
        <w:rPr>
          <w:rFonts w:ascii="Times New Roman" w:hAnsi="Times New Roman" w:cs="Times New Roman"/>
          <w:sz w:val="24"/>
          <w:szCs w:val="24"/>
        </w:rPr>
        <w:t>za 1,</w:t>
      </w:r>
      <w:r w:rsidR="00D166A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% u odnosu na izvršenje u prethodnoj godini. </w:t>
      </w:r>
    </w:p>
    <w:p w:rsidR="008C463B" w:rsidRDefault="008C463B" w:rsidP="008C46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stručno usavršavanje zaposlenika (AOP 164) izvršeni su u iznosu od 5</w:t>
      </w:r>
      <w:r w:rsidR="00D166A1">
        <w:rPr>
          <w:rFonts w:ascii="Times New Roman" w:hAnsi="Times New Roman" w:cs="Times New Roman"/>
          <w:sz w:val="24"/>
          <w:szCs w:val="24"/>
        </w:rPr>
        <w:t>.111</w:t>
      </w:r>
      <w:r>
        <w:rPr>
          <w:rFonts w:ascii="Times New Roman" w:hAnsi="Times New Roman" w:cs="Times New Roman"/>
          <w:sz w:val="24"/>
          <w:szCs w:val="24"/>
        </w:rPr>
        <w:t xml:space="preserve"> kn i bilježe </w:t>
      </w:r>
      <w:r w:rsidR="00D166A1">
        <w:rPr>
          <w:rFonts w:ascii="Times New Roman" w:hAnsi="Times New Roman" w:cs="Times New Roman"/>
          <w:sz w:val="24"/>
          <w:szCs w:val="24"/>
        </w:rPr>
        <w:t>povećanje 49% ( povećan broj seminara i edukacija zbog produljenja certifikata za javnu nabavu ).</w:t>
      </w:r>
    </w:p>
    <w:p w:rsidR="008C463B" w:rsidRDefault="008C463B" w:rsidP="008C46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materijal i energiju (AOP 166) u izvještajnom razdoblju su izvršeni u iznosu </w:t>
      </w:r>
      <w:r w:rsidR="00C95C7C">
        <w:rPr>
          <w:rFonts w:ascii="Times New Roman" w:hAnsi="Times New Roman" w:cs="Times New Roman"/>
          <w:sz w:val="24"/>
          <w:szCs w:val="24"/>
        </w:rPr>
        <w:t>281.068</w:t>
      </w:r>
      <w:r>
        <w:rPr>
          <w:rFonts w:ascii="Times New Roman" w:hAnsi="Times New Roman" w:cs="Times New Roman"/>
          <w:sz w:val="24"/>
          <w:szCs w:val="24"/>
        </w:rPr>
        <w:t xml:space="preserve"> kn te su u odnosu na izvršenje u prethodnoj godini </w:t>
      </w:r>
      <w:r w:rsidR="00C95C7C">
        <w:rPr>
          <w:rFonts w:ascii="Times New Roman" w:hAnsi="Times New Roman" w:cs="Times New Roman"/>
          <w:sz w:val="24"/>
          <w:szCs w:val="24"/>
        </w:rPr>
        <w:t>veći za 3,20</w:t>
      </w:r>
      <w:r>
        <w:rPr>
          <w:rFonts w:ascii="Times New Roman" w:hAnsi="Times New Roman" w:cs="Times New Roman"/>
          <w:sz w:val="24"/>
          <w:szCs w:val="24"/>
        </w:rPr>
        <w:t>%. Detaljni prikaz rashoda za materijal i energiju prikazan je u sljedećoj tablici.</w:t>
      </w:r>
    </w:p>
    <w:p w:rsidR="008C463B" w:rsidRDefault="008C463B" w:rsidP="008C46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Tablica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Izvršenje rashoda za materijal i energiju za 20</w:t>
      </w:r>
      <w:r w:rsidR="00C95C7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godinu</w:t>
      </w:r>
    </w:p>
    <w:tbl>
      <w:tblPr>
        <w:tblStyle w:val="Tablicapopisa3-isticanje1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402"/>
        <w:gridCol w:w="851"/>
        <w:gridCol w:w="1417"/>
        <w:gridCol w:w="1418"/>
        <w:gridCol w:w="845"/>
      </w:tblGrid>
      <w:tr w:rsidR="008C463B" w:rsidRPr="00723101" w:rsidTr="00947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shd w:val="clear" w:color="auto" w:fill="A8D08D" w:themeFill="accent6" w:themeFillTint="99"/>
            <w:vAlign w:val="center"/>
          </w:tcPr>
          <w:p w:rsidR="008C463B" w:rsidRPr="00723101" w:rsidRDefault="008C463B" w:rsidP="00947AC3">
            <w:p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2310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Račun iz </w:t>
            </w:r>
            <w:proofErr w:type="spellStart"/>
            <w:r w:rsidRPr="0072310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rač</w:t>
            </w:r>
            <w:proofErr w:type="spellEnd"/>
            <w:r w:rsidRPr="0072310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 plana</w:t>
            </w:r>
          </w:p>
        </w:tc>
        <w:tc>
          <w:tcPr>
            <w:tcW w:w="3402" w:type="dxa"/>
            <w:shd w:val="clear" w:color="auto" w:fill="A8D08D" w:themeFill="accent6" w:themeFillTint="99"/>
            <w:vAlign w:val="center"/>
          </w:tcPr>
          <w:p w:rsidR="008C463B" w:rsidRPr="00723101" w:rsidRDefault="008C463B" w:rsidP="00947A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2310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Naziv stavke</w:t>
            </w:r>
          </w:p>
        </w:tc>
        <w:tc>
          <w:tcPr>
            <w:tcW w:w="851" w:type="dxa"/>
            <w:shd w:val="clear" w:color="auto" w:fill="A8D08D" w:themeFill="accent6" w:themeFillTint="99"/>
            <w:vAlign w:val="center"/>
          </w:tcPr>
          <w:p w:rsidR="008C463B" w:rsidRPr="00723101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2310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AOP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:rsidR="008C463B" w:rsidRPr="00723101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2310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Ostvareno u </w:t>
            </w:r>
            <w:proofErr w:type="spellStart"/>
            <w:r w:rsidRPr="0072310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izvješt</w:t>
            </w:r>
            <w:proofErr w:type="spellEnd"/>
            <w:r w:rsidRPr="0072310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72310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razd</w:t>
            </w:r>
            <w:proofErr w:type="spellEnd"/>
            <w:r w:rsidRPr="0072310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72310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preth</w:t>
            </w:r>
            <w:proofErr w:type="spellEnd"/>
            <w:r w:rsidRPr="0072310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 godine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:rsidR="008C463B" w:rsidRPr="00723101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2310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Ostvareno u </w:t>
            </w:r>
            <w:proofErr w:type="spellStart"/>
            <w:r w:rsidRPr="0072310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izvješt</w:t>
            </w:r>
            <w:proofErr w:type="spellEnd"/>
            <w:r w:rsidRPr="0072310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72310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razd</w:t>
            </w:r>
            <w:proofErr w:type="spellEnd"/>
            <w:r w:rsidRPr="0072310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</w:t>
            </w:r>
            <w:r w:rsidRPr="0072310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tekuće godine</w:t>
            </w:r>
          </w:p>
        </w:tc>
        <w:tc>
          <w:tcPr>
            <w:tcW w:w="845" w:type="dxa"/>
            <w:shd w:val="clear" w:color="auto" w:fill="A8D08D" w:themeFill="accent6" w:themeFillTint="99"/>
            <w:vAlign w:val="center"/>
          </w:tcPr>
          <w:p w:rsidR="008C463B" w:rsidRPr="00723101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72310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Indeks</w:t>
            </w:r>
            <w:r w:rsidRPr="00723101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(5/4)</w:t>
            </w:r>
          </w:p>
        </w:tc>
      </w:tr>
      <w:tr w:rsidR="008C463B" w:rsidRPr="00723101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8C463B" w:rsidRPr="00723101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2310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3402" w:type="dxa"/>
            <w:vAlign w:val="center"/>
            <w:hideMark/>
          </w:tcPr>
          <w:p w:rsidR="008C463B" w:rsidRPr="00723101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2310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463B" w:rsidRPr="00723101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101">
              <w:rPr>
                <w:rFonts w:ascii="Times New Roman" w:hAnsi="Times New Roman" w:cs="Times New Roman"/>
                <w:bCs/>
                <w:sz w:val="20"/>
                <w:szCs w:val="20"/>
              </w:rPr>
              <w:t>166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463B" w:rsidRPr="00723101" w:rsidRDefault="00C95C7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272.443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463B" w:rsidRPr="00723101" w:rsidRDefault="00C95C7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281.068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8C463B" w:rsidRPr="00723101" w:rsidRDefault="00C95C7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103,20</w:t>
            </w:r>
          </w:p>
        </w:tc>
      </w:tr>
      <w:tr w:rsidR="008C463B" w:rsidRPr="00723101" w:rsidTr="00947AC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8C463B" w:rsidRPr="00723101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2310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3402" w:type="dxa"/>
            <w:vAlign w:val="center"/>
            <w:hideMark/>
          </w:tcPr>
          <w:p w:rsidR="008C463B" w:rsidRPr="00723101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2310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463B" w:rsidRPr="00723101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101">
              <w:rPr>
                <w:rFonts w:ascii="Times New Roman" w:hAnsi="Times New Roman" w:cs="Times New Roman"/>
                <w:bCs/>
                <w:sz w:val="20"/>
                <w:szCs w:val="20"/>
              </w:rPr>
              <w:t>167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463B" w:rsidRPr="00723101" w:rsidRDefault="00C95C7C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18.207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463B" w:rsidRPr="00723101" w:rsidRDefault="00C95C7C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22.160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8C463B" w:rsidRPr="00723101" w:rsidRDefault="00C95C7C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121,70</w:t>
            </w:r>
          </w:p>
        </w:tc>
      </w:tr>
      <w:tr w:rsidR="008C463B" w:rsidRPr="00723101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  <w:hideMark/>
          </w:tcPr>
          <w:p w:rsidR="008C463B" w:rsidRPr="00723101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723101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3402" w:type="dxa"/>
            <w:vAlign w:val="center"/>
            <w:hideMark/>
          </w:tcPr>
          <w:p w:rsidR="008C463B" w:rsidRPr="00723101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72310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463B" w:rsidRPr="00723101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23101">
              <w:rPr>
                <w:rFonts w:ascii="Times New Roman" w:hAnsi="Times New Roman" w:cs="Times New Roman"/>
                <w:bCs/>
                <w:sz w:val="20"/>
                <w:szCs w:val="20"/>
              </w:rPr>
              <w:t>169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463B" w:rsidRPr="00723101" w:rsidRDefault="00C95C7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254.236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463B" w:rsidRPr="00723101" w:rsidRDefault="00C95C7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258.908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8C463B" w:rsidRPr="00723101" w:rsidRDefault="00C95C7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101,80</w:t>
            </w:r>
          </w:p>
        </w:tc>
      </w:tr>
    </w:tbl>
    <w:p w:rsidR="008C463B" w:rsidRDefault="008C463B" w:rsidP="008C46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95C7C" w:rsidRDefault="008C463B" w:rsidP="008C463B">
      <w:pPr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Uredski materijal i ostali materijalni rashodi (AOP 167) u izvještajnom razdoblju su izvršeni u iznosu od </w:t>
      </w:r>
      <w:r w:rsidR="00C95C7C">
        <w:rPr>
          <w:rFonts w:ascii="Times New Roman" w:hAnsi="Times New Roman" w:cs="Times New Roman"/>
          <w:sz w:val="24"/>
          <w:szCs w:val="24"/>
        </w:rPr>
        <w:t>22.160</w:t>
      </w:r>
      <w:r>
        <w:rPr>
          <w:rFonts w:ascii="Times New Roman" w:hAnsi="Times New Roman" w:cs="Times New Roman"/>
          <w:sz w:val="24"/>
          <w:szCs w:val="24"/>
        </w:rPr>
        <w:t xml:space="preserve"> kn i bilježe značajan porast u odnosu na 201</w:t>
      </w:r>
      <w:r w:rsidR="00C95C7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</w:p>
    <w:p w:rsidR="008C463B" w:rsidRDefault="008C463B" w:rsidP="00C95C7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energiju (AOP 169) u izvještajnom razdoblju su izvršeni u iznosu od </w:t>
      </w:r>
      <w:r w:rsidR="00C95C7C">
        <w:rPr>
          <w:rFonts w:ascii="Times New Roman" w:hAnsi="Times New Roman" w:cs="Times New Roman"/>
          <w:sz w:val="24"/>
          <w:szCs w:val="24"/>
        </w:rPr>
        <w:t>258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5C7C">
        <w:rPr>
          <w:rFonts w:ascii="Times New Roman" w:hAnsi="Times New Roman" w:cs="Times New Roman"/>
          <w:sz w:val="24"/>
          <w:szCs w:val="24"/>
        </w:rPr>
        <w:t>908</w:t>
      </w:r>
      <w:r>
        <w:rPr>
          <w:rFonts w:ascii="Times New Roman" w:hAnsi="Times New Roman" w:cs="Times New Roman"/>
          <w:sz w:val="24"/>
          <w:szCs w:val="24"/>
        </w:rPr>
        <w:t xml:space="preserve"> kn te bilježe </w:t>
      </w:r>
      <w:r w:rsidR="00C95C7C">
        <w:rPr>
          <w:rFonts w:ascii="Times New Roman" w:hAnsi="Times New Roman" w:cs="Times New Roman"/>
          <w:sz w:val="24"/>
          <w:szCs w:val="24"/>
        </w:rPr>
        <w:t xml:space="preserve">povećanje od 1,80% </w:t>
      </w:r>
      <w:r>
        <w:rPr>
          <w:rFonts w:ascii="Times New Roman" w:hAnsi="Times New Roman" w:cs="Times New Roman"/>
          <w:sz w:val="24"/>
          <w:szCs w:val="24"/>
        </w:rPr>
        <w:t>u odnosu na 201</w:t>
      </w:r>
      <w:r w:rsidR="00C95C7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8C463B" w:rsidRDefault="008C463B" w:rsidP="008C46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usluge (AOP 174) u izvještajnom razdoblju su izvršeni u iznosu od </w:t>
      </w:r>
      <w:r w:rsidR="00C95C7C">
        <w:rPr>
          <w:rFonts w:ascii="Times New Roman" w:hAnsi="Times New Roman" w:cs="Times New Roman"/>
          <w:sz w:val="24"/>
          <w:szCs w:val="24"/>
        </w:rPr>
        <w:t>3.535.573</w:t>
      </w:r>
      <w:r>
        <w:rPr>
          <w:rFonts w:ascii="Times New Roman" w:hAnsi="Times New Roman" w:cs="Times New Roman"/>
          <w:sz w:val="24"/>
          <w:szCs w:val="24"/>
        </w:rPr>
        <w:t xml:space="preserve"> kn te su u odnosu na prethodnu godinu </w:t>
      </w:r>
      <w:r w:rsidR="00C95C7C">
        <w:rPr>
          <w:rFonts w:ascii="Times New Roman" w:hAnsi="Times New Roman" w:cs="Times New Roman"/>
          <w:sz w:val="24"/>
          <w:szCs w:val="24"/>
        </w:rPr>
        <w:t xml:space="preserve">manji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C95C7C">
        <w:rPr>
          <w:rFonts w:ascii="Times New Roman" w:hAnsi="Times New Roman" w:cs="Times New Roman"/>
          <w:sz w:val="24"/>
          <w:szCs w:val="24"/>
        </w:rPr>
        <w:t>9,80</w:t>
      </w:r>
      <w:r>
        <w:rPr>
          <w:rFonts w:ascii="Times New Roman" w:hAnsi="Times New Roman" w:cs="Times New Roman"/>
          <w:sz w:val="24"/>
          <w:szCs w:val="24"/>
        </w:rPr>
        <w:t xml:space="preserve">%. Detaljni prikaz rashoda za usluge prikazan je u sljedećoj tablici. </w:t>
      </w:r>
    </w:p>
    <w:p w:rsidR="008C463B" w:rsidRDefault="008C463B" w:rsidP="008C46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Tablica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 Izvršenje rashoda za usluge za 20</w:t>
      </w:r>
      <w:r w:rsidR="00C95C7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godinu</w:t>
      </w:r>
    </w:p>
    <w:tbl>
      <w:tblPr>
        <w:tblStyle w:val="Tablicapopisa3-isticanje1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402"/>
        <w:gridCol w:w="851"/>
        <w:gridCol w:w="1417"/>
        <w:gridCol w:w="1418"/>
        <w:gridCol w:w="845"/>
      </w:tblGrid>
      <w:tr w:rsidR="008C463B" w:rsidRPr="00640EF8" w:rsidTr="00947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tcBorders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</w:tcPr>
          <w:p w:rsidR="008C463B" w:rsidRPr="00640EF8" w:rsidRDefault="008C463B" w:rsidP="00947AC3">
            <w:pP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40E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lastRenderedPageBreak/>
              <w:t xml:space="preserve">Račun iz </w:t>
            </w:r>
            <w:proofErr w:type="spellStart"/>
            <w:r w:rsidRPr="00640E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rač</w:t>
            </w:r>
            <w:proofErr w:type="spellEnd"/>
            <w:r w:rsidRPr="00640E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 plana</w:t>
            </w:r>
          </w:p>
        </w:tc>
        <w:tc>
          <w:tcPr>
            <w:tcW w:w="3402" w:type="dxa"/>
            <w:shd w:val="clear" w:color="auto" w:fill="A8D08D" w:themeFill="accent6" w:themeFillTint="99"/>
            <w:vAlign w:val="center"/>
          </w:tcPr>
          <w:p w:rsidR="008C463B" w:rsidRPr="00640EF8" w:rsidRDefault="008C463B" w:rsidP="00947AC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40E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Naziv stavke</w:t>
            </w:r>
          </w:p>
        </w:tc>
        <w:tc>
          <w:tcPr>
            <w:tcW w:w="851" w:type="dxa"/>
            <w:shd w:val="clear" w:color="auto" w:fill="A8D08D" w:themeFill="accent6" w:themeFillTint="99"/>
            <w:vAlign w:val="center"/>
          </w:tcPr>
          <w:p w:rsidR="008C463B" w:rsidRPr="00640EF8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40E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AOP</w:t>
            </w:r>
          </w:p>
        </w:tc>
        <w:tc>
          <w:tcPr>
            <w:tcW w:w="1417" w:type="dxa"/>
            <w:shd w:val="clear" w:color="auto" w:fill="A8D08D" w:themeFill="accent6" w:themeFillTint="99"/>
            <w:vAlign w:val="center"/>
          </w:tcPr>
          <w:p w:rsidR="008C463B" w:rsidRPr="00640EF8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40E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Ostvareno u </w:t>
            </w:r>
            <w:proofErr w:type="spellStart"/>
            <w:r w:rsidRPr="00640E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izvješt</w:t>
            </w:r>
            <w:proofErr w:type="spellEnd"/>
            <w:r w:rsidRPr="00640E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640E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razd</w:t>
            </w:r>
            <w:proofErr w:type="spellEnd"/>
            <w:r w:rsidRPr="00640E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640E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preth</w:t>
            </w:r>
            <w:proofErr w:type="spellEnd"/>
            <w:r w:rsidRPr="00640E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 godine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:rsidR="008C463B" w:rsidRPr="00640EF8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40E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Ostvareno u </w:t>
            </w:r>
            <w:proofErr w:type="spellStart"/>
            <w:r w:rsidRPr="00640E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izvješt</w:t>
            </w:r>
            <w:proofErr w:type="spellEnd"/>
            <w:r w:rsidRPr="00640E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640E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razd</w:t>
            </w:r>
            <w:proofErr w:type="spellEnd"/>
            <w:r w:rsidRPr="00640E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.</w:t>
            </w:r>
            <w:r w:rsidRPr="00640E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tekuće godine</w:t>
            </w:r>
          </w:p>
        </w:tc>
        <w:tc>
          <w:tcPr>
            <w:tcW w:w="845" w:type="dxa"/>
            <w:shd w:val="clear" w:color="auto" w:fill="A8D08D" w:themeFill="accent6" w:themeFillTint="99"/>
            <w:vAlign w:val="center"/>
          </w:tcPr>
          <w:p w:rsidR="008C463B" w:rsidRPr="00640EF8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640E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Indeks</w:t>
            </w:r>
            <w:r w:rsidRPr="00640EF8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br/>
              <w:t>(5/4)</w:t>
            </w:r>
          </w:p>
        </w:tc>
      </w:tr>
      <w:tr w:rsidR="008C463B" w:rsidRPr="00640EF8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8C463B" w:rsidRPr="00640EF8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40EF8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8C463B" w:rsidRPr="00640EF8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0E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Rashodi za usluge 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8C463B" w:rsidRPr="00640EF8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0EF8">
              <w:rPr>
                <w:rFonts w:ascii="Times New Roman" w:hAnsi="Times New Roman" w:cs="Times New Roman"/>
                <w:bCs/>
                <w:sz w:val="20"/>
                <w:szCs w:val="20"/>
              </w:rPr>
              <w:t>174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3.894.159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3.535.573</w:t>
            </w:r>
          </w:p>
        </w:tc>
        <w:tc>
          <w:tcPr>
            <w:tcW w:w="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90,80</w:t>
            </w:r>
          </w:p>
        </w:tc>
      </w:tr>
      <w:tr w:rsidR="008C463B" w:rsidRPr="00640EF8" w:rsidTr="00947AC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none" w:sz="0" w:space="0" w:color="auto"/>
            </w:tcBorders>
            <w:vAlign w:val="center"/>
            <w:hideMark/>
          </w:tcPr>
          <w:p w:rsidR="008C463B" w:rsidRPr="00640EF8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40EF8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3402" w:type="dxa"/>
            <w:vAlign w:val="center"/>
            <w:hideMark/>
          </w:tcPr>
          <w:p w:rsidR="008C463B" w:rsidRPr="00640EF8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0E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463B" w:rsidRPr="00640EF8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0EF8">
              <w:rPr>
                <w:rFonts w:ascii="Times New Roman" w:hAnsi="Times New Roman" w:cs="Times New Roman"/>
                <w:bCs/>
                <w:sz w:val="20"/>
                <w:szCs w:val="20"/>
              </w:rPr>
              <w:t>175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66.328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81.327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122,60</w:t>
            </w:r>
          </w:p>
        </w:tc>
      </w:tr>
      <w:tr w:rsidR="008C463B" w:rsidRPr="00640EF8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8C463B" w:rsidRPr="00640EF8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40EF8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8C463B" w:rsidRPr="00640EF8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0E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8C463B" w:rsidRPr="00640EF8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0EF8">
              <w:rPr>
                <w:rFonts w:ascii="Times New Roman" w:hAnsi="Times New Roman" w:cs="Times New Roman"/>
                <w:bCs/>
                <w:sz w:val="20"/>
                <w:szCs w:val="20"/>
              </w:rPr>
              <w:t>176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2.693.920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2.291.055</w:t>
            </w:r>
          </w:p>
        </w:tc>
        <w:tc>
          <w:tcPr>
            <w:tcW w:w="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85,00</w:t>
            </w:r>
          </w:p>
        </w:tc>
      </w:tr>
      <w:tr w:rsidR="008C463B" w:rsidRPr="00640EF8" w:rsidTr="00947AC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none" w:sz="0" w:space="0" w:color="auto"/>
            </w:tcBorders>
            <w:vAlign w:val="center"/>
            <w:hideMark/>
          </w:tcPr>
          <w:p w:rsidR="008C463B" w:rsidRPr="00640EF8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bookmarkStart w:id="1" w:name="_Hlk32838048"/>
            <w:r w:rsidRPr="00640EF8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3402" w:type="dxa"/>
            <w:vAlign w:val="center"/>
            <w:hideMark/>
          </w:tcPr>
          <w:p w:rsidR="008C463B" w:rsidRPr="00640EF8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0E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463B" w:rsidRPr="00640EF8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0EF8">
              <w:rPr>
                <w:rFonts w:ascii="Times New Roman" w:hAnsi="Times New Roman" w:cs="Times New Roman"/>
                <w:bCs/>
                <w:sz w:val="20"/>
                <w:szCs w:val="20"/>
              </w:rPr>
              <w:t>177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59.527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76.307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128,20</w:t>
            </w:r>
          </w:p>
        </w:tc>
      </w:tr>
      <w:bookmarkEnd w:id="1"/>
      <w:tr w:rsidR="008C463B" w:rsidRPr="00640EF8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8C463B" w:rsidRPr="00640EF8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40EF8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8C463B" w:rsidRPr="00640EF8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0E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851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:rsidR="008C463B" w:rsidRPr="00640EF8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0EF8">
              <w:rPr>
                <w:rFonts w:ascii="Times New Roman" w:hAnsi="Times New Roman" w:cs="Times New Roman"/>
                <w:bCs/>
                <w:sz w:val="20"/>
                <w:szCs w:val="20"/>
              </w:rPr>
              <w:t>178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179.140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162.170</w:t>
            </w:r>
          </w:p>
        </w:tc>
        <w:tc>
          <w:tcPr>
            <w:tcW w:w="845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90,50</w:t>
            </w:r>
          </w:p>
        </w:tc>
      </w:tr>
      <w:tr w:rsidR="008C463B" w:rsidRPr="00640EF8" w:rsidTr="00947AC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none" w:sz="0" w:space="0" w:color="auto"/>
            </w:tcBorders>
            <w:vAlign w:val="center"/>
            <w:hideMark/>
          </w:tcPr>
          <w:p w:rsidR="008C463B" w:rsidRPr="00640EF8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40EF8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3402" w:type="dxa"/>
            <w:vAlign w:val="center"/>
            <w:hideMark/>
          </w:tcPr>
          <w:p w:rsidR="008C463B" w:rsidRPr="00640EF8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0E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463B" w:rsidRPr="00640EF8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0EF8">
              <w:rPr>
                <w:rFonts w:ascii="Times New Roman" w:hAnsi="Times New Roman" w:cs="Times New Roman"/>
                <w:bCs/>
                <w:sz w:val="20"/>
                <w:szCs w:val="20"/>
              </w:rPr>
              <w:t>179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8C463B" w:rsidRPr="00640EF8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none" w:sz="0" w:space="0" w:color="auto"/>
            </w:tcBorders>
            <w:vAlign w:val="center"/>
            <w:hideMark/>
          </w:tcPr>
          <w:p w:rsidR="008C463B" w:rsidRPr="00640EF8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40EF8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3402" w:type="dxa"/>
            <w:vAlign w:val="center"/>
            <w:hideMark/>
          </w:tcPr>
          <w:p w:rsidR="008C463B" w:rsidRPr="00640EF8" w:rsidRDefault="008C463B" w:rsidP="00947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0E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463B" w:rsidRPr="00640EF8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0EF8">
              <w:rPr>
                <w:rFonts w:ascii="Times New Roman" w:hAnsi="Times New Roman" w:cs="Times New Roman"/>
                <w:bCs/>
                <w:sz w:val="20"/>
                <w:szCs w:val="20"/>
              </w:rPr>
              <w:t>181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523.894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481.980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92,00</w:t>
            </w:r>
          </w:p>
        </w:tc>
      </w:tr>
      <w:tr w:rsidR="008C463B" w:rsidRPr="00640EF8" w:rsidTr="00947AC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none" w:sz="0" w:space="0" w:color="auto"/>
            </w:tcBorders>
            <w:vAlign w:val="center"/>
            <w:hideMark/>
          </w:tcPr>
          <w:p w:rsidR="008C463B" w:rsidRPr="00640EF8" w:rsidRDefault="008C463B" w:rsidP="00947AC3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</w:pPr>
            <w:r w:rsidRPr="00640EF8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3402" w:type="dxa"/>
            <w:vAlign w:val="center"/>
            <w:hideMark/>
          </w:tcPr>
          <w:p w:rsidR="008C463B" w:rsidRPr="00640EF8" w:rsidRDefault="008C463B" w:rsidP="00947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40EF8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463B" w:rsidRPr="00640EF8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0EF8">
              <w:rPr>
                <w:rFonts w:ascii="Times New Roman" w:hAnsi="Times New Roman" w:cs="Times New Roman"/>
                <w:bCs/>
                <w:sz w:val="20"/>
                <w:szCs w:val="20"/>
              </w:rPr>
              <w:t>183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361.350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432.734</w:t>
            </w:r>
          </w:p>
        </w:tc>
        <w:tc>
          <w:tcPr>
            <w:tcW w:w="845" w:type="dxa"/>
            <w:shd w:val="clear" w:color="auto" w:fill="auto"/>
            <w:noWrap/>
            <w:vAlign w:val="center"/>
          </w:tcPr>
          <w:p w:rsidR="008C463B" w:rsidRPr="00640EF8" w:rsidRDefault="00C95C7C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119,80</w:t>
            </w:r>
          </w:p>
        </w:tc>
      </w:tr>
    </w:tbl>
    <w:p w:rsidR="008C463B" w:rsidRDefault="008C463B" w:rsidP="008C463B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Usluge telefona, pošte i prijevoza (AOP 175) rashodi za usluge telefona, pošte i prijevoza u izvještajnom razdoblju su izvršeni u iznosu od </w:t>
      </w:r>
      <w:r w:rsidR="00C95C7C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95C7C">
        <w:rPr>
          <w:rFonts w:ascii="Times New Roman" w:hAnsi="Times New Roman" w:cs="Times New Roman"/>
          <w:sz w:val="24"/>
          <w:szCs w:val="24"/>
        </w:rPr>
        <w:t>327</w:t>
      </w:r>
      <w:r>
        <w:rPr>
          <w:rFonts w:ascii="Times New Roman" w:hAnsi="Times New Roman" w:cs="Times New Roman"/>
          <w:sz w:val="24"/>
          <w:szCs w:val="24"/>
        </w:rPr>
        <w:t xml:space="preserve"> kn i bilježe povećanje od </w:t>
      </w:r>
      <w:r w:rsidR="00C95C7C">
        <w:rPr>
          <w:rFonts w:ascii="Times New Roman" w:hAnsi="Times New Roman" w:cs="Times New Roman"/>
          <w:sz w:val="24"/>
          <w:szCs w:val="24"/>
        </w:rPr>
        <w:t>22,60</w:t>
      </w:r>
      <w:r>
        <w:rPr>
          <w:rFonts w:ascii="Times New Roman" w:hAnsi="Times New Roman" w:cs="Times New Roman"/>
          <w:sz w:val="24"/>
          <w:szCs w:val="24"/>
        </w:rPr>
        <w:t>% u odnosu na 201</w:t>
      </w:r>
      <w:r w:rsidR="00C95C7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godinu</w:t>
      </w:r>
      <w:r w:rsidR="00C95C7C">
        <w:rPr>
          <w:rFonts w:ascii="Times New Roman" w:hAnsi="Times New Roman" w:cs="Times New Roman"/>
          <w:sz w:val="24"/>
          <w:szCs w:val="24"/>
        </w:rPr>
        <w:t xml:space="preserve"> ( povećanje troškova je uzrokovalo povećanje naknade za troškove interneta za novi sustav bežičnog interneta koji je počeo sa radom u 2020.godini)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463B" w:rsidRDefault="008C463B" w:rsidP="008C46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Usluge tekućeg i investicijskog održavanja (AOP 176) rashodi za usluge tekućeg i investicijskog održavanja u izvještajnom razdoblju su izvršeni u iznosu od </w:t>
      </w:r>
      <w:r w:rsidR="00B95EEA">
        <w:rPr>
          <w:rFonts w:ascii="Times New Roman" w:hAnsi="Times New Roman" w:cs="Times New Roman"/>
          <w:sz w:val="24"/>
          <w:szCs w:val="24"/>
        </w:rPr>
        <w:t>2.291.055</w:t>
      </w:r>
      <w:r>
        <w:rPr>
          <w:rFonts w:ascii="Times New Roman" w:hAnsi="Times New Roman" w:cs="Times New Roman"/>
          <w:sz w:val="24"/>
          <w:szCs w:val="24"/>
        </w:rPr>
        <w:t xml:space="preserve"> kn i bilježe smanjenje od </w:t>
      </w:r>
      <w:r w:rsidR="00B95EE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5EEA">
        <w:rPr>
          <w:rFonts w:ascii="Times New Roman" w:hAnsi="Times New Roman" w:cs="Times New Roman"/>
          <w:sz w:val="24"/>
          <w:szCs w:val="24"/>
        </w:rPr>
        <w:t>00%</w:t>
      </w:r>
      <w:r>
        <w:rPr>
          <w:rFonts w:ascii="Times New Roman" w:hAnsi="Times New Roman" w:cs="Times New Roman"/>
          <w:sz w:val="24"/>
          <w:szCs w:val="24"/>
        </w:rPr>
        <w:t xml:space="preserve"> u odnosu na 201</w:t>
      </w:r>
      <w:r w:rsidR="00B95EE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godinu. Ova skupina rashoda ovisi o trenutnim potrebama i stanju postrojenja i opreme.</w:t>
      </w:r>
    </w:p>
    <w:p w:rsidR="008C463B" w:rsidRDefault="008C463B" w:rsidP="008C46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F5EDC">
        <w:rPr>
          <w:rFonts w:ascii="Times New Roman" w:hAnsi="Times New Roman" w:cs="Times New Roman"/>
          <w:sz w:val="24"/>
          <w:szCs w:val="24"/>
        </w:rPr>
        <w:t>Usluge promidžbe i informira</w:t>
      </w:r>
      <w:r>
        <w:rPr>
          <w:rFonts w:ascii="Times New Roman" w:hAnsi="Times New Roman" w:cs="Times New Roman"/>
          <w:sz w:val="24"/>
          <w:szCs w:val="24"/>
        </w:rPr>
        <w:t>nja (AOP 177) rashodi za usluge promidžbe i informiranja u izvještajnom razdoblju su izvršeni u iznosu od 7</w:t>
      </w:r>
      <w:r w:rsidR="00B95EE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5EEA">
        <w:rPr>
          <w:rFonts w:ascii="Times New Roman" w:hAnsi="Times New Roman" w:cs="Times New Roman"/>
          <w:sz w:val="24"/>
          <w:szCs w:val="24"/>
        </w:rPr>
        <w:t>307</w:t>
      </w:r>
      <w:r>
        <w:rPr>
          <w:rFonts w:ascii="Times New Roman" w:hAnsi="Times New Roman" w:cs="Times New Roman"/>
          <w:sz w:val="24"/>
          <w:szCs w:val="24"/>
        </w:rPr>
        <w:t xml:space="preserve"> kn i bilježe povećanje od </w:t>
      </w:r>
      <w:r w:rsidR="00B95EEA">
        <w:rPr>
          <w:rFonts w:ascii="Times New Roman" w:hAnsi="Times New Roman" w:cs="Times New Roman"/>
          <w:sz w:val="24"/>
          <w:szCs w:val="24"/>
        </w:rPr>
        <w:t>28,20</w:t>
      </w:r>
      <w:r>
        <w:rPr>
          <w:rFonts w:ascii="Times New Roman" w:hAnsi="Times New Roman" w:cs="Times New Roman"/>
          <w:sz w:val="24"/>
          <w:szCs w:val="24"/>
        </w:rPr>
        <w:t>% u odnosu na 201</w:t>
      </w:r>
      <w:r w:rsidR="00B95EE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B95EEA">
        <w:rPr>
          <w:rFonts w:ascii="Times New Roman" w:hAnsi="Times New Roman" w:cs="Times New Roman"/>
          <w:sz w:val="24"/>
          <w:szCs w:val="24"/>
        </w:rPr>
        <w:t xml:space="preserve">zbog sklapanja novog ugovora o </w:t>
      </w:r>
      <w:r>
        <w:rPr>
          <w:rFonts w:ascii="Times New Roman" w:hAnsi="Times New Roman" w:cs="Times New Roman"/>
          <w:sz w:val="24"/>
          <w:szCs w:val="24"/>
        </w:rPr>
        <w:t>promidžb</w:t>
      </w:r>
      <w:r w:rsidR="00B95EEA">
        <w:rPr>
          <w:rFonts w:ascii="Times New Roman" w:hAnsi="Times New Roman" w:cs="Times New Roman"/>
          <w:sz w:val="24"/>
          <w:szCs w:val="24"/>
        </w:rPr>
        <w:t>i u 2020.godini.</w:t>
      </w:r>
    </w:p>
    <w:p w:rsidR="008C463B" w:rsidRDefault="008C463B" w:rsidP="008C46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Komunalne usluge (AOP 178) rashodi za komunalne usluge u izvještajnom razdoblju su izvršeni u iznosu od 1</w:t>
      </w:r>
      <w:r w:rsidR="00B95EEA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5EEA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0 kn i bilježe smanjenje od </w:t>
      </w:r>
      <w:r w:rsidR="00B95EE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="00B95EEA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% u odnosu na 201</w:t>
      </w:r>
      <w:r w:rsidR="00B95EE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godinu zbog smanjenih troškova </w:t>
      </w:r>
      <w:r w:rsidR="007212A9">
        <w:rPr>
          <w:rFonts w:ascii="Times New Roman" w:hAnsi="Times New Roman" w:cs="Times New Roman"/>
          <w:sz w:val="24"/>
          <w:szCs w:val="24"/>
        </w:rPr>
        <w:t>za vodu.</w:t>
      </w:r>
    </w:p>
    <w:p w:rsidR="008C463B" w:rsidRDefault="008C463B" w:rsidP="008C46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Intelektualne i osobne usluge (AOP 181) rashodi za intelektualne i osobne usluge u izvještajnom razdoblju su izvršeni u iznosu od </w:t>
      </w:r>
      <w:r w:rsidR="007212A9">
        <w:rPr>
          <w:rFonts w:ascii="Times New Roman" w:hAnsi="Times New Roman" w:cs="Times New Roman"/>
          <w:sz w:val="24"/>
          <w:szCs w:val="24"/>
        </w:rPr>
        <w:t>481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12A9">
        <w:rPr>
          <w:rFonts w:ascii="Times New Roman" w:hAnsi="Times New Roman" w:cs="Times New Roman"/>
          <w:sz w:val="24"/>
          <w:szCs w:val="24"/>
        </w:rPr>
        <w:t>980</w:t>
      </w:r>
      <w:r>
        <w:rPr>
          <w:rFonts w:ascii="Times New Roman" w:hAnsi="Times New Roman" w:cs="Times New Roman"/>
          <w:sz w:val="24"/>
          <w:szCs w:val="24"/>
        </w:rPr>
        <w:t xml:space="preserve"> kn i </w:t>
      </w:r>
      <w:r w:rsidR="007212A9">
        <w:rPr>
          <w:rFonts w:ascii="Times New Roman" w:hAnsi="Times New Roman" w:cs="Times New Roman"/>
          <w:sz w:val="24"/>
          <w:szCs w:val="24"/>
        </w:rPr>
        <w:t xml:space="preserve">manji su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="007212A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12A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% u odnosu na izvršenje u prethodnoj godini zbog </w:t>
      </w:r>
      <w:r w:rsidR="007212A9">
        <w:rPr>
          <w:rFonts w:ascii="Times New Roman" w:hAnsi="Times New Roman" w:cs="Times New Roman"/>
          <w:sz w:val="24"/>
          <w:szCs w:val="24"/>
        </w:rPr>
        <w:t>smanjenja rashoda po autorskim ugovorima.</w:t>
      </w:r>
    </w:p>
    <w:p w:rsidR="008C463B" w:rsidRDefault="008C463B" w:rsidP="008C46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Ostale usluge (AOP 183) u izvještajnom razdoblju su izvršene u iznosu od </w:t>
      </w:r>
      <w:r w:rsidR="007212A9">
        <w:rPr>
          <w:rFonts w:ascii="Times New Roman" w:hAnsi="Times New Roman" w:cs="Times New Roman"/>
          <w:sz w:val="24"/>
          <w:szCs w:val="24"/>
        </w:rPr>
        <w:t>432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12A9">
        <w:rPr>
          <w:rFonts w:ascii="Times New Roman" w:hAnsi="Times New Roman" w:cs="Times New Roman"/>
          <w:sz w:val="24"/>
          <w:szCs w:val="24"/>
        </w:rPr>
        <w:t>734</w:t>
      </w:r>
      <w:r>
        <w:rPr>
          <w:rFonts w:ascii="Times New Roman" w:hAnsi="Times New Roman" w:cs="Times New Roman"/>
          <w:sz w:val="24"/>
          <w:szCs w:val="24"/>
        </w:rPr>
        <w:t xml:space="preserve"> kn i bilježe povećanje od </w:t>
      </w:r>
      <w:r w:rsidR="007212A9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12A9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% u odnosu na izvršenje u prethodnoj godini</w:t>
      </w:r>
      <w:r w:rsidR="007212A9">
        <w:rPr>
          <w:rFonts w:ascii="Times New Roman" w:hAnsi="Times New Roman" w:cs="Times New Roman"/>
          <w:sz w:val="24"/>
          <w:szCs w:val="24"/>
        </w:rPr>
        <w:t xml:space="preserve"> ( zbog povećanih troškova za izradu elaborata o procjeni vrijednosti nekretnina).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63B" w:rsidRDefault="008C463B" w:rsidP="008C463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Ostali nespomenuti rashodi poslovanja (AOP 185) u izvještajnom razdoblju su izvršeni u iznosu od </w:t>
      </w:r>
      <w:r w:rsidR="007212A9">
        <w:rPr>
          <w:rFonts w:ascii="Times New Roman" w:hAnsi="Times New Roman" w:cs="Times New Roman"/>
          <w:sz w:val="24"/>
          <w:szCs w:val="24"/>
        </w:rPr>
        <w:t>706.514</w:t>
      </w:r>
      <w:r>
        <w:rPr>
          <w:rFonts w:ascii="Times New Roman" w:hAnsi="Times New Roman" w:cs="Times New Roman"/>
          <w:sz w:val="24"/>
          <w:szCs w:val="24"/>
        </w:rPr>
        <w:t xml:space="preserve"> kn i bilježe smanjenje za </w:t>
      </w:r>
      <w:r w:rsidR="007212A9">
        <w:rPr>
          <w:rFonts w:ascii="Times New Roman" w:hAnsi="Times New Roman" w:cs="Times New Roman"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>,</w:t>
      </w:r>
      <w:r w:rsidR="007212A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% u odnosu na izvršenje u prethodnoj godini</w:t>
      </w:r>
      <w:r w:rsidR="007212A9">
        <w:rPr>
          <w:rFonts w:ascii="Times New Roman" w:hAnsi="Times New Roman" w:cs="Times New Roman"/>
          <w:sz w:val="24"/>
          <w:szCs w:val="24"/>
        </w:rPr>
        <w:t xml:space="preserve"> (troškovi organizacije kulturnih manifestacija su znatno smanjeni u odnosu na prethodnu godinu).</w:t>
      </w:r>
    </w:p>
    <w:p w:rsidR="008C463B" w:rsidRPr="00AD31EC" w:rsidRDefault="008C463B" w:rsidP="008C463B">
      <w:pPr>
        <w:spacing w:after="120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Financijski rashodi (AOP 193) u izvještajnom razdoblju su izvršeni su u iznosu </w:t>
      </w:r>
      <w:r w:rsidR="00F50BED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0BED">
        <w:rPr>
          <w:rFonts w:ascii="Times New Roman" w:hAnsi="Times New Roman" w:cs="Times New Roman"/>
          <w:sz w:val="24"/>
          <w:szCs w:val="24"/>
        </w:rPr>
        <w:t>385</w:t>
      </w:r>
      <w:r>
        <w:rPr>
          <w:rFonts w:ascii="Times New Roman" w:hAnsi="Times New Roman" w:cs="Times New Roman"/>
          <w:sz w:val="24"/>
          <w:szCs w:val="24"/>
        </w:rPr>
        <w:t xml:space="preserve"> kn i bilježe povećanje za </w:t>
      </w:r>
      <w:r w:rsidR="00F50BED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0BE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% u odnosu na izvršenje u prethodnoj godini. Rashodi za kamate (AOP 199) izvršeni su u iznosu od </w:t>
      </w:r>
      <w:r w:rsidR="00F50BED">
        <w:rPr>
          <w:rFonts w:ascii="Times New Roman" w:hAnsi="Times New Roman" w:cs="Times New Roman"/>
          <w:sz w:val="24"/>
          <w:szCs w:val="24"/>
        </w:rPr>
        <w:t>13.713 kn</w:t>
      </w:r>
      <w:r>
        <w:rPr>
          <w:rFonts w:ascii="Times New Roman" w:hAnsi="Times New Roman" w:cs="Times New Roman"/>
          <w:sz w:val="24"/>
          <w:szCs w:val="24"/>
        </w:rPr>
        <w:t xml:space="preserve"> i odnose se na kamate temeljem </w:t>
      </w:r>
      <w:r w:rsidRPr="0040383D">
        <w:rPr>
          <w:rFonts w:ascii="Times New Roman" w:hAnsi="Times New Roman" w:cs="Times New Roman"/>
          <w:color w:val="000000" w:themeColor="text1"/>
          <w:sz w:val="24"/>
          <w:szCs w:val="24"/>
        </w:rPr>
        <w:t>Ugovora o okvirnom kratkoročnom kreditu korištenjem minusa po računu</w:t>
      </w:r>
      <w:r w:rsidR="00F50B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038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Subvencije (AOP 212) u izvještajnom razdoblju su izvršene u iznosu od </w:t>
      </w:r>
      <w:r w:rsidR="00F50BED">
        <w:rPr>
          <w:rFonts w:ascii="Times New Roman" w:hAnsi="Times New Roman" w:cs="Times New Roman"/>
          <w:sz w:val="24"/>
          <w:szCs w:val="24"/>
        </w:rPr>
        <w:t>545.907</w:t>
      </w:r>
      <w:r>
        <w:rPr>
          <w:rFonts w:ascii="Times New Roman" w:hAnsi="Times New Roman" w:cs="Times New Roman"/>
          <w:sz w:val="24"/>
          <w:szCs w:val="24"/>
        </w:rPr>
        <w:t xml:space="preserve"> kn  a odnose se na </w:t>
      </w:r>
      <w:r w:rsidR="00F50BED">
        <w:rPr>
          <w:rFonts w:ascii="Times New Roman" w:hAnsi="Times New Roman" w:cs="Times New Roman"/>
          <w:sz w:val="24"/>
          <w:szCs w:val="24"/>
        </w:rPr>
        <w:t>dodjelu potpora male vrijednosti korisnicima javnih površina na području Općine Tučepi zbog epidemije bolesti Covid-19.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BA7975">
        <w:rPr>
          <w:rFonts w:ascii="Times New Roman" w:hAnsi="Times New Roman" w:cs="Times New Roman"/>
          <w:sz w:val="24"/>
          <w:szCs w:val="24"/>
        </w:rPr>
        <w:t>Naknade građanima i kućanstvima na temelju osiguranja i druge naknade (AOP 2</w:t>
      </w:r>
      <w:r>
        <w:rPr>
          <w:rFonts w:ascii="Times New Roman" w:hAnsi="Times New Roman" w:cs="Times New Roman"/>
          <w:sz w:val="24"/>
          <w:szCs w:val="24"/>
        </w:rPr>
        <w:t>46</w:t>
      </w:r>
      <w:r w:rsidRPr="00BA797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u izvještajnom razdoblju su izvršene</w:t>
      </w:r>
      <w:r w:rsidRPr="00BA797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B374EA">
        <w:rPr>
          <w:rFonts w:ascii="Times New Roman" w:hAnsi="Times New Roman" w:cs="Times New Roman"/>
          <w:sz w:val="24"/>
          <w:szCs w:val="24"/>
        </w:rPr>
        <w:t>370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74EA">
        <w:rPr>
          <w:rFonts w:ascii="Times New Roman" w:hAnsi="Times New Roman" w:cs="Times New Roman"/>
          <w:sz w:val="24"/>
          <w:szCs w:val="24"/>
        </w:rPr>
        <w:t>289</w:t>
      </w:r>
      <w:r w:rsidRPr="00BA7975">
        <w:rPr>
          <w:rFonts w:ascii="Times New Roman" w:hAnsi="Times New Roman" w:cs="Times New Roman"/>
          <w:sz w:val="24"/>
          <w:szCs w:val="24"/>
        </w:rPr>
        <w:t xml:space="preserve"> kn, </w:t>
      </w:r>
      <w:r>
        <w:rPr>
          <w:rFonts w:ascii="Times New Roman" w:hAnsi="Times New Roman" w:cs="Times New Roman"/>
          <w:sz w:val="24"/>
          <w:szCs w:val="24"/>
        </w:rPr>
        <w:t xml:space="preserve">tj. bilježe </w:t>
      </w:r>
      <w:r w:rsidR="00B374EA">
        <w:rPr>
          <w:rFonts w:ascii="Times New Roman" w:hAnsi="Times New Roman" w:cs="Times New Roman"/>
          <w:sz w:val="24"/>
          <w:szCs w:val="24"/>
        </w:rPr>
        <w:t xml:space="preserve">smanjenje </w:t>
      </w:r>
      <w:r>
        <w:rPr>
          <w:rFonts w:ascii="Times New Roman" w:hAnsi="Times New Roman" w:cs="Times New Roman"/>
          <w:sz w:val="24"/>
          <w:szCs w:val="24"/>
        </w:rPr>
        <w:t>od 2</w:t>
      </w:r>
      <w:r w:rsidR="00B374E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="00B374EA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 xml:space="preserve">% u odnosu na </w:t>
      </w:r>
      <w:r w:rsidRPr="00BA7975">
        <w:rPr>
          <w:rFonts w:ascii="Times New Roman" w:hAnsi="Times New Roman" w:cs="Times New Roman"/>
          <w:sz w:val="24"/>
          <w:szCs w:val="24"/>
        </w:rPr>
        <w:t>izvršenj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A7975">
        <w:rPr>
          <w:rFonts w:ascii="Times New Roman" w:hAnsi="Times New Roman" w:cs="Times New Roman"/>
          <w:sz w:val="24"/>
          <w:szCs w:val="24"/>
        </w:rPr>
        <w:t xml:space="preserve"> prethodne godine i najvećim dijelom se odnose na </w:t>
      </w:r>
      <w:r w:rsidR="00B374EA">
        <w:rPr>
          <w:rFonts w:ascii="Times New Roman" w:hAnsi="Times New Roman" w:cs="Times New Roman"/>
          <w:sz w:val="24"/>
          <w:szCs w:val="24"/>
        </w:rPr>
        <w:t xml:space="preserve">smanjenje iznosa </w:t>
      </w:r>
      <w:r w:rsidRPr="00BA7975">
        <w:rPr>
          <w:rFonts w:ascii="Times New Roman" w:hAnsi="Times New Roman" w:cs="Times New Roman"/>
          <w:sz w:val="24"/>
          <w:szCs w:val="24"/>
        </w:rPr>
        <w:t>naknad</w:t>
      </w:r>
      <w:r w:rsidR="00B374EA">
        <w:rPr>
          <w:rFonts w:ascii="Times New Roman" w:hAnsi="Times New Roman" w:cs="Times New Roman"/>
          <w:sz w:val="24"/>
          <w:szCs w:val="24"/>
        </w:rPr>
        <w:t>a za novorođeno dijete i naknada za sufinanciranje troškova prijevoza.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BA7975">
        <w:rPr>
          <w:rFonts w:ascii="Times New Roman" w:hAnsi="Times New Roman" w:cs="Times New Roman"/>
          <w:sz w:val="24"/>
          <w:szCs w:val="24"/>
        </w:rPr>
        <w:t>Ostali rashodi (AOP 2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BA79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u izvještajnom razdoblju su</w:t>
      </w:r>
      <w:r w:rsidRPr="00BA79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izvršeni</w:t>
      </w:r>
      <w:r w:rsidRPr="00BA7975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B374EA">
        <w:rPr>
          <w:rFonts w:ascii="Times New Roman" w:hAnsi="Times New Roman" w:cs="Times New Roman"/>
          <w:sz w:val="24"/>
          <w:szCs w:val="24"/>
        </w:rPr>
        <w:t>2.085.589</w:t>
      </w:r>
      <w:r w:rsidRPr="00BA7975">
        <w:rPr>
          <w:rFonts w:ascii="Times New Roman" w:hAnsi="Times New Roman" w:cs="Times New Roman"/>
          <w:sz w:val="24"/>
          <w:szCs w:val="24"/>
        </w:rPr>
        <w:t xml:space="preserve"> što je za </w:t>
      </w:r>
      <w:r w:rsidR="00B374EA">
        <w:rPr>
          <w:rFonts w:ascii="Times New Roman" w:hAnsi="Times New Roman" w:cs="Times New Roman"/>
          <w:sz w:val="24"/>
          <w:szCs w:val="24"/>
        </w:rPr>
        <w:t>24,90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="00B374EA">
        <w:rPr>
          <w:rFonts w:ascii="Times New Roman" w:hAnsi="Times New Roman" w:cs="Times New Roman"/>
          <w:sz w:val="24"/>
          <w:szCs w:val="24"/>
        </w:rPr>
        <w:t xml:space="preserve">manje </w:t>
      </w:r>
      <w:r>
        <w:rPr>
          <w:rFonts w:ascii="Times New Roman" w:hAnsi="Times New Roman" w:cs="Times New Roman"/>
          <w:sz w:val="24"/>
          <w:szCs w:val="24"/>
        </w:rPr>
        <w:t>više u odnosu na izvršenje</w:t>
      </w:r>
      <w:r w:rsidRPr="00BA7975">
        <w:rPr>
          <w:rFonts w:ascii="Times New Roman" w:hAnsi="Times New Roman" w:cs="Times New Roman"/>
          <w:sz w:val="24"/>
          <w:szCs w:val="24"/>
        </w:rPr>
        <w:t xml:space="preserve"> prethodn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A7975">
        <w:rPr>
          <w:rFonts w:ascii="Times New Roman" w:hAnsi="Times New Roman" w:cs="Times New Roman"/>
          <w:sz w:val="24"/>
          <w:szCs w:val="24"/>
        </w:rPr>
        <w:t xml:space="preserve"> godin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314CD9">
        <w:rPr>
          <w:rFonts w:ascii="Times New Roman" w:hAnsi="Times New Roman" w:cs="Times New Roman"/>
          <w:sz w:val="24"/>
          <w:szCs w:val="24"/>
        </w:rPr>
        <w:t xml:space="preserve"> (smanjenje su tekuće donacije udrugama)</w:t>
      </w:r>
      <w:r w:rsidR="00B374EA">
        <w:rPr>
          <w:rFonts w:ascii="Times New Roman" w:hAnsi="Times New Roman" w:cs="Times New Roman"/>
          <w:sz w:val="24"/>
          <w:szCs w:val="24"/>
        </w:rPr>
        <w:t>.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BB5FAE">
        <w:rPr>
          <w:rFonts w:ascii="Times New Roman" w:hAnsi="Times New Roman" w:cs="Times New Roman"/>
          <w:sz w:val="24"/>
          <w:szCs w:val="24"/>
        </w:rPr>
        <w:t xml:space="preserve">Bilješka broj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B5FAE">
        <w:rPr>
          <w:rFonts w:ascii="Times New Roman" w:hAnsi="Times New Roman" w:cs="Times New Roman"/>
          <w:sz w:val="24"/>
          <w:szCs w:val="24"/>
        </w:rPr>
        <w:t xml:space="preserve"> - AOP 28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B5FAE">
        <w:rPr>
          <w:rFonts w:ascii="Times New Roman" w:hAnsi="Times New Roman" w:cs="Times New Roman"/>
          <w:sz w:val="24"/>
          <w:szCs w:val="24"/>
        </w:rPr>
        <w:t xml:space="preserve"> PRIHODI OD PRODAJE NEFINANCIJSKE IMOVINE 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4DEC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BB5FAE">
        <w:rPr>
          <w:rFonts w:ascii="Times New Roman" w:hAnsi="Times New Roman" w:cs="Times New Roman"/>
          <w:sz w:val="24"/>
          <w:szCs w:val="24"/>
        </w:rPr>
        <w:t>Prihodi od prodaje nefinancijske imovine (AOP 28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B5FAE">
        <w:rPr>
          <w:rFonts w:ascii="Times New Roman" w:hAnsi="Times New Roman" w:cs="Times New Roman"/>
          <w:sz w:val="24"/>
          <w:szCs w:val="24"/>
        </w:rPr>
        <w:t xml:space="preserve">) ostvareni su u iznosu </w:t>
      </w:r>
      <w:r w:rsidR="00624DEC">
        <w:rPr>
          <w:rFonts w:ascii="Times New Roman" w:hAnsi="Times New Roman" w:cs="Times New Roman"/>
          <w:sz w:val="24"/>
          <w:szCs w:val="24"/>
        </w:rPr>
        <w:t>135.952</w:t>
      </w:r>
      <w:r w:rsidRPr="00BB5FAE">
        <w:rPr>
          <w:rFonts w:ascii="Times New Roman" w:hAnsi="Times New Roman" w:cs="Times New Roman"/>
          <w:sz w:val="24"/>
          <w:szCs w:val="24"/>
        </w:rPr>
        <w:t xml:space="preserve"> kn što u odnosu na prethodnu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FAE">
        <w:rPr>
          <w:rFonts w:ascii="Times New Roman" w:hAnsi="Times New Roman" w:cs="Times New Roman"/>
          <w:sz w:val="24"/>
          <w:szCs w:val="24"/>
        </w:rPr>
        <w:t xml:space="preserve">čini </w:t>
      </w:r>
      <w:r>
        <w:rPr>
          <w:rFonts w:ascii="Times New Roman" w:hAnsi="Times New Roman" w:cs="Times New Roman"/>
          <w:sz w:val="24"/>
          <w:szCs w:val="24"/>
        </w:rPr>
        <w:t xml:space="preserve">smanjenje od </w:t>
      </w:r>
      <w:r w:rsidR="00624DEC">
        <w:rPr>
          <w:rFonts w:ascii="Times New Roman" w:hAnsi="Times New Roman" w:cs="Times New Roman"/>
          <w:sz w:val="24"/>
          <w:szCs w:val="24"/>
        </w:rPr>
        <w:t>1.937.952</w:t>
      </w:r>
      <w:r>
        <w:rPr>
          <w:rFonts w:ascii="Times New Roman" w:hAnsi="Times New Roman" w:cs="Times New Roman"/>
          <w:sz w:val="24"/>
          <w:szCs w:val="24"/>
        </w:rPr>
        <w:t xml:space="preserve"> kn, a odnose se </w:t>
      </w:r>
      <w:r w:rsidR="00624DEC">
        <w:rPr>
          <w:rFonts w:ascii="Times New Roman" w:hAnsi="Times New Roman" w:cs="Times New Roman"/>
          <w:sz w:val="24"/>
          <w:szCs w:val="24"/>
        </w:rPr>
        <w:t xml:space="preserve">na prodaju zemljišta kat. čest. </w:t>
      </w:r>
      <w:proofErr w:type="spellStart"/>
      <w:r w:rsidR="00624DEC">
        <w:rPr>
          <w:rFonts w:ascii="Times New Roman" w:hAnsi="Times New Roman" w:cs="Times New Roman"/>
          <w:sz w:val="24"/>
          <w:szCs w:val="24"/>
        </w:rPr>
        <w:t>zem</w:t>
      </w:r>
      <w:proofErr w:type="spellEnd"/>
      <w:r w:rsidR="00624DEC">
        <w:rPr>
          <w:rFonts w:ascii="Times New Roman" w:hAnsi="Times New Roman" w:cs="Times New Roman"/>
          <w:sz w:val="24"/>
          <w:szCs w:val="24"/>
        </w:rPr>
        <w:t xml:space="preserve">. 7022/5 k.o. Tučepi. </w:t>
      </w:r>
    </w:p>
    <w:p w:rsidR="007651C8" w:rsidRDefault="007651C8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8B5647">
        <w:rPr>
          <w:rFonts w:ascii="Times New Roman" w:hAnsi="Times New Roman" w:cs="Times New Roman"/>
          <w:sz w:val="24"/>
          <w:szCs w:val="24"/>
        </w:rPr>
        <w:t xml:space="preserve">Bilješka broj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B5647">
        <w:rPr>
          <w:rFonts w:ascii="Times New Roman" w:hAnsi="Times New Roman" w:cs="Times New Roman"/>
          <w:sz w:val="24"/>
          <w:szCs w:val="24"/>
        </w:rPr>
        <w:t xml:space="preserve"> - AOP 3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8B5647">
        <w:rPr>
          <w:rFonts w:ascii="Times New Roman" w:hAnsi="Times New Roman" w:cs="Times New Roman"/>
          <w:sz w:val="24"/>
          <w:szCs w:val="24"/>
        </w:rPr>
        <w:t xml:space="preserve">  RASHODI ZA NABAVU NEFINANCIJSKE IMOVINE </w:t>
      </w:r>
    </w:p>
    <w:p w:rsidR="008C463B" w:rsidRPr="008B5647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8B5647">
        <w:rPr>
          <w:rFonts w:ascii="Times New Roman" w:hAnsi="Times New Roman" w:cs="Times New Roman"/>
          <w:sz w:val="24"/>
          <w:szCs w:val="24"/>
        </w:rPr>
        <w:t>Rashodi za nabavu nefinancijske imovine (AOP 3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8B56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u izvještajnom razdoblju su</w:t>
      </w:r>
      <w:r w:rsidRPr="008B5647">
        <w:rPr>
          <w:rFonts w:ascii="Times New Roman" w:hAnsi="Times New Roman" w:cs="Times New Roman"/>
          <w:sz w:val="24"/>
          <w:szCs w:val="24"/>
        </w:rPr>
        <w:t xml:space="preserve"> izvršeni u iznosu </w:t>
      </w:r>
      <w:r w:rsidR="00624DE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4DEC">
        <w:rPr>
          <w:rFonts w:ascii="Times New Roman" w:hAnsi="Times New Roman" w:cs="Times New Roman"/>
          <w:sz w:val="24"/>
          <w:szCs w:val="24"/>
        </w:rPr>
        <w:t>762.108</w:t>
      </w:r>
      <w:r w:rsidRPr="008B5647">
        <w:rPr>
          <w:rFonts w:ascii="Times New Roman" w:hAnsi="Times New Roman" w:cs="Times New Roman"/>
          <w:sz w:val="24"/>
          <w:szCs w:val="24"/>
        </w:rPr>
        <w:t xml:space="preserve"> kn i u odnosu na </w:t>
      </w:r>
      <w:r>
        <w:rPr>
          <w:rFonts w:ascii="Times New Roman" w:hAnsi="Times New Roman" w:cs="Times New Roman"/>
          <w:sz w:val="24"/>
          <w:szCs w:val="24"/>
        </w:rPr>
        <w:t>izvršenje</w:t>
      </w:r>
      <w:r w:rsidRPr="008B5647">
        <w:rPr>
          <w:rFonts w:ascii="Times New Roman" w:hAnsi="Times New Roman" w:cs="Times New Roman"/>
          <w:sz w:val="24"/>
          <w:szCs w:val="24"/>
        </w:rPr>
        <w:t xml:space="preserve"> u istom razdoblju prethodne godine</w:t>
      </w:r>
      <w:r>
        <w:rPr>
          <w:rFonts w:ascii="Times New Roman" w:hAnsi="Times New Roman" w:cs="Times New Roman"/>
          <w:sz w:val="24"/>
          <w:szCs w:val="24"/>
        </w:rPr>
        <w:t xml:space="preserve"> manji su za</w:t>
      </w:r>
      <w:r w:rsidRPr="008B5647">
        <w:rPr>
          <w:rFonts w:ascii="Times New Roman" w:hAnsi="Times New Roman" w:cs="Times New Roman"/>
          <w:sz w:val="24"/>
          <w:szCs w:val="24"/>
        </w:rPr>
        <w:t xml:space="preserve"> su za </w:t>
      </w:r>
      <w:r w:rsidR="00624DEC">
        <w:rPr>
          <w:rFonts w:ascii="Times New Roman" w:hAnsi="Times New Roman" w:cs="Times New Roman"/>
          <w:sz w:val="24"/>
          <w:szCs w:val="24"/>
        </w:rPr>
        <w:t>67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4DEC">
        <w:rPr>
          <w:rFonts w:ascii="Times New Roman" w:hAnsi="Times New Roman" w:cs="Times New Roman"/>
          <w:sz w:val="24"/>
          <w:szCs w:val="24"/>
        </w:rPr>
        <w:t>70</w:t>
      </w:r>
      <w:r>
        <w:rPr>
          <w:rFonts w:ascii="Times New Roman" w:hAnsi="Times New Roman" w:cs="Times New Roman"/>
          <w:sz w:val="24"/>
          <w:szCs w:val="24"/>
        </w:rPr>
        <w:t>%.</w:t>
      </w:r>
      <w:r w:rsidRPr="008B56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63B" w:rsidRPr="008B5647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8B5647">
        <w:rPr>
          <w:rFonts w:ascii="Times New Roman" w:hAnsi="Times New Roman" w:cs="Times New Roman"/>
          <w:sz w:val="24"/>
          <w:szCs w:val="24"/>
        </w:rPr>
        <w:t xml:space="preserve">Rashodi za nabavu </w:t>
      </w:r>
      <w:proofErr w:type="spellStart"/>
      <w:r w:rsidRPr="008B5647">
        <w:rPr>
          <w:rFonts w:ascii="Times New Roman" w:hAnsi="Times New Roman" w:cs="Times New Roman"/>
          <w:sz w:val="24"/>
          <w:szCs w:val="24"/>
        </w:rPr>
        <w:t>neproizvedene</w:t>
      </w:r>
      <w:proofErr w:type="spellEnd"/>
      <w:r w:rsidRPr="008B5647">
        <w:rPr>
          <w:rFonts w:ascii="Times New Roman" w:hAnsi="Times New Roman" w:cs="Times New Roman"/>
          <w:sz w:val="24"/>
          <w:szCs w:val="24"/>
        </w:rPr>
        <w:t xml:space="preserve"> imovine (AOP 3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8B564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u izvještajnom razdoblju su</w:t>
      </w:r>
      <w:r w:rsidRPr="008B5647">
        <w:rPr>
          <w:rFonts w:ascii="Times New Roman" w:hAnsi="Times New Roman" w:cs="Times New Roman"/>
          <w:sz w:val="24"/>
          <w:szCs w:val="24"/>
        </w:rPr>
        <w:t xml:space="preserve"> izvršeni u iznosu od </w:t>
      </w:r>
      <w:r w:rsidR="00624DEC">
        <w:rPr>
          <w:rFonts w:ascii="Times New Roman" w:hAnsi="Times New Roman" w:cs="Times New Roman"/>
          <w:sz w:val="24"/>
          <w:szCs w:val="24"/>
        </w:rPr>
        <w:t>16.206</w:t>
      </w:r>
      <w:r w:rsidRPr="008B5647">
        <w:rPr>
          <w:rFonts w:ascii="Times New Roman" w:hAnsi="Times New Roman" w:cs="Times New Roman"/>
          <w:sz w:val="24"/>
          <w:szCs w:val="24"/>
        </w:rPr>
        <w:t xml:space="preserve"> kn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927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62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Ova skupina rashoda bilježi značajnije </w:t>
      </w:r>
      <w:r w:rsidR="00624DEC">
        <w:rPr>
          <w:rFonts w:ascii="Times New Roman" w:hAnsi="Times New Roman" w:cs="Times New Roman"/>
          <w:color w:val="000000" w:themeColor="text1"/>
          <w:sz w:val="24"/>
          <w:szCs w:val="24"/>
        </w:rPr>
        <w:t>smanjenje</w:t>
      </w:r>
      <w:r w:rsidRPr="00062E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odnosu na prethodnu godinu radi </w:t>
      </w:r>
      <w:r w:rsidR="00624DEC">
        <w:rPr>
          <w:rFonts w:ascii="Times New Roman" w:hAnsi="Times New Roman" w:cs="Times New Roman"/>
          <w:color w:val="000000" w:themeColor="text1"/>
          <w:sz w:val="24"/>
          <w:szCs w:val="24"/>
        </w:rPr>
        <w:t>a v</w:t>
      </w:r>
      <w:r w:rsidR="007651C8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24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zana je za otkup zemljišta </w:t>
      </w:r>
      <w:proofErr w:type="spellStart"/>
      <w:r w:rsidR="007E305B">
        <w:rPr>
          <w:rFonts w:ascii="Times New Roman" w:hAnsi="Times New Roman" w:cs="Times New Roman"/>
          <w:color w:val="000000" w:themeColor="text1"/>
          <w:sz w:val="24"/>
          <w:szCs w:val="24"/>
        </w:rPr>
        <w:t>kat.čest.zem</w:t>
      </w:r>
      <w:proofErr w:type="spellEnd"/>
      <w:r w:rsidR="007E305B">
        <w:rPr>
          <w:rFonts w:ascii="Times New Roman" w:hAnsi="Times New Roman" w:cs="Times New Roman"/>
          <w:color w:val="000000" w:themeColor="text1"/>
          <w:sz w:val="24"/>
          <w:szCs w:val="24"/>
        </w:rPr>
        <w:t>. 5053/2. k.o. Tučepi.</w:t>
      </w:r>
    </w:p>
    <w:p w:rsidR="008C463B" w:rsidRPr="00353E28" w:rsidRDefault="008C463B" w:rsidP="008C463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3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Rashodi za nabavu proizvedene dugotrajne imovine (AOP 354) u izvještajnom razdoblju su izvršeni u iznosu od </w:t>
      </w:r>
      <w:r w:rsidR="007E305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53E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E305B">
        <w:rPr>
          <w:rFonts w:ascii="Times New Roman" w:hAnsi="Times New Roman" w:cs="Times New Roman"/>
          <w:color w:val="000000" w:themeColor="text1"/>
          <w:sz w:val="24"/>
          <w:szCs w:val="24"/>
        </w:rPr>
        <w:t>754</w:t>
      </w:r>
      <w:r w:rsidRPr="00353E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E305B">
        <w:rPr>
          <w:rFonts w:ascii="Times New Roman" w:hAnsi="Times New Roman" w:cs="Times New Roman"/>
          <w:color w:val="000000" w:themeColor="text1"/>
          <w:sz w:val="24"/>
          <w:szCs w:val="24"/>
        </w:rPr>
        <w:t>902</w:t>
      </w:r>
      <w:r w:rsidRPr="00353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 ili za </w:t>
      </w:r>
      <w:r w:rsidR="007E305B">
        <w:rPr>
          <w:rFonts w:ascii="Times New Roman" w:hAnsi="Times New Roman" w:cs="Times New Roman"/>
          <w:color w:val="000000" w:themeColor="text1"/>
          <w:sz w:val="24"/>
          <w:szCs w:val="24"/>
        </w:rPr>
        <w:t>61,00</w:t>
      </w:r>
      <w:r w:rsidRPr="00353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manje u odnosu na izvršenje u prethodnoj godini. Rashodi za građevinske objekte izvršeni su u iznosu od </w:t>
      </w:r>
      <w:r w:rsidR="007E305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53E2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E305B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  <w:r w:rsidRPr="00353E28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7E305B">
        <w:rPr>
          <w:rFonts w:ascii="Times New Roman" w:hAnsi="Times New Roman" w:cs="Times New Roman"/>
          <w:color w:val="000000" w:themeColor="text1"/>
          <w:sz w:val="24"/>
          <w:szCs w:val="24"/>
        </w:rPr>
        <w:t>207</w:t>
      </w:r>
      <w:r w:rsidRPr="00353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353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odnose 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najvećim dijelom</w:t>
      </w:r>
      <w:r w:rsidRPr="00353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7E3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završetke projekta koji su započeti u 2019.godini ( izgradnja ceste iznad hotela Jadran, uređenje igrališta dječjeg vrtića, uređenje obalnog pojasa od Marine do </w:t>
      </w:r>
      <w:r w:rsidR="00997484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7E3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ospina </w:t>
      </w:r>
      <w:r w:rsidR="007E305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potoka i </w:t>
      </w:r>
      <w:r w:rsidR="0099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sanacija </w:t>
      </w:r>
      <w:proofErr w:type="spellStart"/>
      <w:r w:rsidR="00997484">
        <w:rPr>
          <w:rFonts w:ascii="Times New Roman" w:hAnsi="Times New Roman" w:cs="Times New Roman"/>
          <w:color w:val="000000" w:themeColor="text1"/>
          <w:sz w:val="24"/>
          <w:szCs w:val="24"/>
        </w:rPr>
        <w:t>pokosa</w:t>
      </w:r>
      <w:proofErr w:type="spellEnd"/>
      <w:r w:rsidR="0099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uz rub DC8.</w:t>
      </w:r>
      <w:r w:rsidRPr="00353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Rashodi za postrojenja i opremu izvršeni su iznosu od </w:t>
      </w:r>
      <w:r w:rsidR="007E305B">
        <w:rPr>
          <w:rFonts w:ascii="Times New Roman" w:hAnsi="Times New Roman" w:cs="Times New Roman"/>
          <w:color w:val="000000" w:themeColor="text1"/>
          <w:sz w:val="24"/>
          <w:szCs w:val="24"/>
        </w:rPr>
        <w:t>75.570</w:t>
      </w:r>
      <w:r w:rsidRPr="00353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 i bilježe </w:t>
      </w:r>
      <w:r w:rsidR="007E305B">
        <w:rPr>
          <w:rFonts w:ascii="Times New Roman" w:hAnsi="Times New Roman" w:cs="Times New Roman"/>
          <w:color w:val="000000" w:themeColor="text1"/>
          <w:sz w:val="24"/>
          <w:szCs w:val="24"/>
        </w:rPr>
        <w:t>povećanje od 8,50</w:t>
      </w:r>
      <w:r w:rsidRPr="00353E28">
        <w:rPr>
          <w:rFonts w:ascii="Times New Roman" w:hAnsi="Times New Roman" w:cs="Times New Roman"/>
          <w:color w:val="000000" w:themeColor="text1"/>
          <w:sz w:val="24"/>
          <w:szCs w:val="24"/>
        </w:rPr>
        <w:t>% u odnosu na prethodno razdoblje</w:t>
      </w:r>
      <w:r w:rsidR="007E305B">
        <w:rPr>
          <w:rFonts w:ascii="Times New Roman" w:hAnsi="Times New Roman" w:cs="Times New Roman"/>
          <w:color w:val="000000" w:themeColor="text1"/>
          <w:sz w:val="24"/>
          <w:szCs w:val="24"/>
        </w:rPr>
        <w:t>. U ovom periodu došlo je do ulaganja u komunikacijsku opremu</w:t>
      </w:r>
      <w:r w:rsidR="009974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 mobilne uređaje )</w:t>
      </w:r>
      <w:r w:rsidR="007E30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ostalu opremu što je dovelo do povećanja ulaganja u odnosu na prethodnu godinu.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</w:t>
      </w:r>
      <w:r w:rsidR="00997484">
        <w:rPr>
          <w:rFonts w:ascii="Times New Roman" w:hAnsi="Times New Roman" w:cs="Times New Roman"/>
          <w:sz w:val="24"/>
          <w:szCs w:val="24"/>
        </w:rPr>
        <w:t xml:space="preserve">nematerijalnu proizvedenu imovinu </w:t>
      </w:r>
      <w:r>
        <w:rPr>
          <w:rFonts w:ascii="Times New Roman" w:hAnsi="Times New Roman" w:cs="Times New Roman"/>
          <w:sz w:val="24"/>
          <w:szCs w:val="24"/>
        </w:rPr>
        <w:t>(AOP 3</w:t>
      </w:r>
      <w:r w:rsidR="00997484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 xml:space="preserve">) u izvještajnom razdoblju su izvršeni u iznosu od </w:t>
      </w:r>
      <w:r w:rsidR="00997484">
        <w:rPr>
          <w:rFonts w:ascii="Times New Roman" w:hAnsi="Times New Roman" w:cs="Times New Roman"/>
          <w:sz w:val="24"/>
          <w:szCs w:val="24"/>
        </w:rPr>
        <w:t xml:space="preserve">915.125 </w:t>
      </w:r>
      <w:r>
        <w:rPr>
          <w:rFonts w:ascii="Times New Roman" w:hAnsi="Times New Roman" w:cs="Times New Roman"/>
          <w:sz w:val="24"/>
          <w:szCs w:val="24"/>
        </w:rPr>
        <w:t xml:space="preserve"> kn i bilježe </w:t>
      </w:r>
      <w:r w:rsidR="00997484">
        <w:rPr>
          <w:rFonts w:ascii="Times New Roman" w:hAnsi="Times New Roman" w:cs="Times New Roman"/>
          <w:sz w:val="24"/>
          <w:szCs w:val="24"/>
        </w:rPr>
        <w:t>znatno povećanje od 164,20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="00997484">
        <w:rPr>
          <w:rFonts w:ascii="Times New Roman" w:hAnsi="Times New Roman" w:cs="Times New Roman"/>
          <w:sz w:val="24"/>
          <w:szCs w:val="24"/>
        </w:rPr>
        <w:t xml:space="preserve"> u odnosu na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99748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997484">
        <w:rPr>
          <w:rFonts w:ascii="Times New Roman" w:hAnsi="Times New Roman" w:cs="Times New Roman"/>
          <w:sz w:val="24"/>
          <w:szCs w:val="24"/>
        </w:rPr>
        <w:t>u. Povećanje se najvećim dijelom odnosi na izradu glavnog i izvedbenog projekta Eko marine Tučepi u iznosu od 766.500 kn.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6B520C">
        <w:rPr>
          <w:rFonts w:ascii="Times New Roman" w:hAnsi="Times New Roman" w:cs="Times New Roman"/>
          <w:sz w:val="24"/>
          <w:szCs w:val="24"/>
        </w:rPr>
        <w:t xml:space="preserve">Bilješka broj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B5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520C">
        <w:rPr>
          <w:rFonts w:ascii="Times New Roman" w:hAnsi="Times New Roman" w:cs="Times New Roman"/>
          <w:sz w:val="24"/>
          <w:szCs w:val="24"/>
        </w:rPr>
        <w:t xml:space="preserve"> </w:t>
      </w:r>
      <w:r w:rsidRPr="008B5647">
        <w:rPr>
          <w:rFonts w:ascii="Times New Roman" w:hAnsi="Times New Roman" w:cs="Times New Roman"/>
          <w:sz w:val="24"/>
          <w:szCs w:val="24"/>
        </w:rPr>
        <w:t xml:space="preserve">AOP </w:t>
      </w:r>
      <w:r>
        <w:rPr>
          <w:rFonts w:ascii="Times New Roman" w:hAnsi="Times New Roman" w:cs="Times New Roman"/>
          <w:sz w:val="24"/>
          <w:szCs w:val="24"/>
        </w:rPr>
        <w:t>410</w:t>
      </w:r>
      <w:r w:rsidRPr="008B56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PRIMICI OD FINANCIJSKE IMOVINE I ZADUŽIVANJA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Pr="002F3C62" w:rsidRDefault="008C463B" w:rsidP="008C463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F3C62">
        <w:rPr>
          <w:rFonts w:ascii="Times New Roman" w:hAnsi="Times New Roman" w:cs="Times New Roman"/>
          <w:color w:val="000000" w:themeColor="text1"/>
          <w:sz w:val="24"/>
          <w:szCs w:val="24"/>
        </w:rPr>
        <w:t>U 20</w:t>
      </w:r>
      <w:r w:rsidR="00543C6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2F3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43C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ostvareni su primici od financijske imovine i zaduživanja (AOP 410) u iznosu od 479.317 kn. Ovi primici se odnose na </w:t>
      </w:r>
      <w:r w:rsidR="0068456F">
        <w:rPr>
          <w:rFonts w:ascii="Times New Roman" w:hAnsi="Times New Roman" w:cs="Times New Roman"/>
          <w:color w:val="000000" w:themeColor="text1"/>
          <w:sz w:val="24"/>
          <w:szCs w:val="24"/>
        </w:rPr>
        <w:t>beskamatne zajmove od</w:t>
      </w:r>
      <w:r w:rsidR="0068456F">
        <w:rPr>
          <w:rFonts w:ascii="Times New Roman" w:hAnsi="Times New Roman" w:cs="Times New Roman"/>
          <w:sz w:val="24"/>
          <w:szCs w:val="24"/>
        </w:rPr>
        <w:t xml:space="preserve"> Ministarstva </w:t>
      </w:r>
      <w:r w:rsidR="0068456F" w:rsidRPr="00B83E7B">
        <w:rPr>
          <w:rFonts w:ascii="Times New Roman" w:hAnsi="Times New Roman" w:cs="Times New Roman"/>
          <w:sz w:val="24"/>
          <w:szCs w:val="24"/>
        </w:rPr>
        <w:t>financija</w:t>
      </w:r>
      <w:r w:rsidR="0068456F">
        <w:rPr>
          <w:rFonts w:ascii="Times New Roman" w:hAnsi="Times New Roman" w:cs="Times New Roman"/>
          <w:sz w:val="24"/>
          <w:szCs w:val="24"/>
        </w:rPr>
        <w:t xml:space="preserve"> (</w:t>
      </w:r>
      <w:r w:rsidR="0068456F" w:rsidRPr="00B83E7B">
        <w:rPr>
          <w:rFonts w:ascii="Times New Roman" w:hAnsi="Times New Roman" w:cs="Times New Roman"/>
          <w:sz w:val="24"/>
          <w:szCs w:val="24"/>
        </w:rPr>
        <w:t xml:space="preserve">beskamatni zajam u visini poreza na dohodak i prireza porezu na dohodak čije je plaćanje odgođeno </w:t>
      </w:r>
      <w:r w:rsidR="0068456F">
        <w:rPr>
          <w:rFonts w:ascii="Times New Roman" w:hAnsi="Times New Roman" w:cs="Times New Roman"/>
          <w:sz w:val="24"/>
          <w:szCs w:val="24"/>
        </w:rPr>
        <w:t xml:space="preserve">i </w:t>
      </w:r>
      <w:r w:rsidR="0068456F" w:rsidRPr="00B83E7B">
        <w:rPr>
          <w:rFonts w:ascii="Times New Roman" w:hAnsi="Times New Roman" w:cs="Times New Roman"/>
          <w:sz w:val="24"/>
          <w:szCs w:val="24"/>
        </w:rPr>
        <w:t>beskamatni zajam u visini izvršenog povrata poreza na dohodak i prireza porezu na dohodak temeljem godišnje prijave</w:t>
      </w:r>
      <w:r w:rsidR="0068456F">
        <w:rPr>
          <w:rFonts w:ascii="Times New Roman" w:hAnsi="Times New Roman" w:cs="Times New Roman"/>
          <w:sz w:val="24"/>
          <w:szCs w:val="24"/>
        </w:rPr>
        <w:t>)</w:t>
      </w:r>
      <w:r w:rsidRPr="002F3C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6B520C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F074C6">
        <w:rPr>
          <w:rFonts w:ascii="Times New Roman" w:hAnsi="Times New Roman" w:cs="Times New Roman"/>
          <w:sz w:val="24"/>
          <w:szCs w:val="24"/>
        </w:rPr>
        <w:t>7</w:t>
      </w:r>
      <w:r w:rsidRPr="006B5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5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REZULTAT POSLOVANJA</w:t>
      </w:r>
      <w:r w:rsidRPr="006B52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6B520C">
        <w:rPr>
          <w:rFonts w:ascii="Times New Roman" w:hAnsi="Times New Roman" w:cs="Times New Roman"/>
          <w:sz w:val="24"/>
          <w:szCs w:val="24"/>
        </w:rPr>
        <w:t xml:space="preserve">U izvještajnom razdoblju ostvaren je ukupan </w:t>
      </w:r>
      <w:r w:rsidR="00CE7EBD">
        <w:rPr>
          <w:rFonts w:ascii="Times New Roman" w:hAnsi="Times New Roman" w:cs="Times New Roman"/>
          <w:sz w:val="24"/>
          <w:szCs w:val="24"/>
        </w:rPr>
        <w:t>manjak</w:t>
      </w:r>
      <w:r>
        <w:rPr>
          <w:rFonts w:ascii="Times New Roman" w:hAnsi="Times New Roman" w:cs="Times New Roman"/>
          <w:sz w:val="24"/>
          <w:szCs w:val="24"/>
        </w:rPr>
        <w:t xml:space="preserve"> prihoda i primitaka (AOP 63</w:t>
      </w:r>
      <w:r w:rsidR="00CE7E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B520C">
        <w:rPr>
          <w:rFonts w:ascii="Times New Roman" w:hAnsi="Times New Roman" w:cs="Times New Roman"/>
          <w:sz w:val="24"/>
          <w:szCs w:val="24"/>
        </w:rPr>
        <w:t xml:space="preserve">u iznosu </w:t>
      </w:r>
      <w:r w:rsidR="00CE7EBD">
        <w:rPr>
          <w:rFonts w:ascii="Times New Roman" w:hAnsi="Times New Roman" w:cs="Times New Roman"/>
          <w:sz w:val="24"/>
          <w:szCs w:val="24"/>
        </w:rPr>
        <w:t>893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7EBD">
        <w:rPr>
          <w:rFonts w:ascii="Times New Roman" w:hAnsi="Times New Roman" w:cs="Times New Roman"/>
          <w:sz w:val="24"/>
          <w:szCs w:val="24"/>
        </w:rPr>
        <w:t>612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20C">
        <w:rPr>
          <w:rFonts w:ascii="Times New Roman" w:hAnsi="Times New Roman" w:cs="Times New Roman"/>
          <w:sz w:val="24"/>
          <w:szCs w:val="24"/>
        </w:rPr>
        <w:t>kn i prije konačne korekcije rezultata, proizašao je iz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C463B" w:rsidRDefault="008C463B" w:rsidP="008C463B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520C">
        <w:rPr>
          <w:rFonts w:ascii="Times New Roman" w:hAnsi="Times New Roman" w:cs="Times New Roman"/>
          <w:sz w:val="24"/>
          <w:szCs w:val="24"/>
        </w:rPr>
        <w:t>viška prihoda od poslovanja (AOP 2</w:t>
      </w:r>
      <w:r>
        <w:rPr>
          <w:rFonts w:ascii="Times New Roman" w:hAnsi="Times New Roman" w:cs="Times New Roman"/>
          <w:sz w:val="24"/>
          <w:szCs w:val="24"/>
        </w:rPr>
        <w:t>82</w:t>
      </w:r>
      <w:r w:rsidRPr="006B520C">
        <w:rPr>
          <w:rFonts w:ascii="Times New Roman" w:hAnsi="Times New Roman" w:cs="Times New Roman"/>
          <w:sz w:val="24"/>
          <w:szCs w:val="24"/>
        </w:rPr>
        <w:t xml:space="preserve">) </w:t>
      </w:r>
      <w:r w:rsidR="008F7F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7F14">
        <w:rPr>
          <w:rFonts w:ascii="Times New Roman" w:hAnsi="Times New Roman" w:cs="Times New Roman"/>
          <w:sz w:val="24"/>
          <w:szCs w:val="24"/>
        </w:rPr>
        <w:t>253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7F14">
        <w:rPr>
          <w:rFonts w:ascii="Times New Roman" w:hAnsi="Times New Roman" w:cs="Times New Roman"/>
          <w:sz w:val="24"/>
          <w:szCs w:val="24"/>
        </w:rPr>
        <w:t>227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8C463B" w:rsidRDefault="008C463B" w:rsidP="008C463B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520C">
        <w:rPr>
          <w:rFonts w:ascii="Times New Roman" w:hAnsi="Times New Roman" w:cs="Times New Roman"/>
          <w:sz w:val="24"/>
          <w:szCs w:val="24"/>
        </w:rPr>
        <w:t>manjka prihoda od nefinancijske imovine (AOP 3</w:t>
      </w:r>
      <w:r>
        <w:rPr>
          <w:rFonts w:ascii="Times New Roman" w:hAnsi="Times New Roman" w:cs="Times New Roman"/>
          <w:sz w:val="24"/>
          <w:szCs w:val="24"/>
        </w:rPr>
        <w:t xml:space="preserve">99) </w:t>
      </w:r>
      <w:r w:rsidR="008F7F1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7F14">
        <w:rPr>
          <w:rFonts w:ascii="Times New Roman" w:hAnsi="Times New Roman" w:cs="Times New Roman"/>
          <w:sz w:val="24"/>
          <w:szCs w:val="24"/>
        </w:rPr>
        <w:t>626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7F14">
        <w:rPr>
          <w:rFonts w:ascii="Times New Roman" w:hAnsi="Times New Roman" w:cs="Times New Roman"/>
          <w:sz w:val="24"/>
          <w:szCs w:val="24"/>
        </w:rPr>
        <w:t>156</w:t>
      </w:r>
      <w:r>
        <w:rPr>
          <w:rFonts w:ascii="Times New Roman" w:hAnsi="Times New Roman" w:cs="Times New Roman"/>
          <w:sz w:val="24"/>
          <w:szCs w:val="24"/>
        </w:rPr>
        <w:t xml:space="preserve"> kn i</w:t>
      </w:r>
    </w:p>
    <w:p w:rsidR="008C463B" w:rsidRPr="006B520C" w:rsidRDefault="008C463B" w:rsidP="008C463B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viška primitaka od financijske imovine i obveza (AOP 625) u iznosu od </w:t>
      </w:r>
      <w:r w:rsidR="00F13AC7">
        <w:rPr>
          <w:rFonts w:ascii="Times New Roman" w:hAnsi="Times New Roman" w:cs="Times New Roman"/>
          <w:sz w:val="24"/>
          <w:szCs w:val="24"/>
        </w:rPr>
        <w:t>479.317</w:t>
      </w:r>
      <w:r>
        <w:rPr>
          <w:rFonts w:ascii="Times New Roman" w:hAnsi="Times New Roman" w:cs="Times New Roman"/>
          <w:sz w:val="24"/>
          <w:szCs w:val="24"/>
        </w:rPr>
        <w:t xml:space="preserve"> kn.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6B520C">
        <w:rPr>
          <w:rFonts w:ascii="Times New Roman" w:hAnsi="Times New Roman" w:cs="Times New Roman"/>
          <w:sz w:val="24"/>
          <w:szCs w:val="24"/>
        </w:rPr>
        <w:t>Utvrđeni tekući viškovi i manjkovi izvještajnog razdoblja naknadno se prebijaju po istovrsnim kategorijama i korigiraju</w:t>
      </w:r>
      <w:r w:rsidR="00757D9F">
        <w:rPr>
          <w:rFonts w:ascii="Times New Roman" w:hAnsi="Times New Roman" w:cs="Times New Roman"/>
          <w:sz w:val="24"/>
          <w:szCs w:val="24"/>
        </w:rPr>
        <w:t xml:space="preserve"> </w:t>
      </w:r>
      <w:r w:rsidRPr="006B520C">
        <w:rPr>
          <w:rFonts w:ascii="Times New Roman" w:hAnsi="Times New Roman" w:cs="Times New Roman"/>
          <w:sz w:val="24"/>
          <w:szCs w:val="24"/>
        </w:rPr>
        <w:t xml:space="preserve">u skladu s člankom 82. Pravilnika o proračunskom računovodstvu i računskom planu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02D95">
        <w:rPr>
          <w:rFonts w:ascii="Times New Roman" w:hAnsi="Times New Roman" w:cs="Times New Roman"/>
          <w:sz w:val="24"/>
          <w:szCs w:val="24"/>
        </w:rPr>
        <w:t>„Narodne novine“, broj 124/14, 115/15, 87/16</w:t>
      </w:r>
      <w:r w:rsidR="00757D9F">
        <w:rPr>
          <w:rFonts w:ascii="Times New Roman" w:hAnsi="Times New Roman" w:cs="Times New Roman"/>
          <w:sz w:val="24"/>
          <w:szCs w:val="24"/>
        </w:rPr>
        <w:t xml:space="preserve">, </w:t>
      </w:r>
      <w:r w:rsidRPr="00002D95">
        <w:rPr>
          <w:rFonts w:ascii="Times New Roman" w:hAnsi="Times New Roman" w:cs="Times New Roman"/>
          <w:sz w:val="24"/>
          <w:szCs w:val="24"/>
        </w:rPr>
        <w:t>3/18</w:t>
      </w:r>
      <w:r w:rsidR="00757D9F">
        <w:rPr>
          <w:rFonts w:ascii="Times New Roman" w:hAnsi="Times New Roman" w:cs="Times New Roman"/>
          <w:sz w:val="24"/>
          <w:szCs w:val="24"/>
        </w:rPr>
        <w:t>, 126/19 i 108/20</w:t>
      </w:r>
      <w:r>
        <w:rPr>
          <w:rFonts w:ascii="Times New Roman" w:hAnsi="Times New Roman" w:cs="Times New Roman"/>
          <w:sz w:val="24"/>
          <w:szCs w:val="24"/>
        </w:rPr>
        <w:t>)</w:t>
      </w:r>
      <w:r w:rsidR="00757D9F">
        <w:rPr>
          <w:rFonts w:ascii="Times New Roman" w:hAnsi="Times New Roman" w:cs="Times New Roman"/>
          <w:sz w:val="24"/>
          <w:szCs w:val="24"/>
        </w:rPr>
        <w:t>.</w:t>
      </w:r>
      <w:r w:rsidRPr="006B52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5D0794">
        <w:rPr>
          <w:rFonts w:ascii="Times New Roman" w:hAnsi="Times New Roman" w:cs="Times New Roman"/>
          <w:sz w:val="24"/>
          <w:szCs w:val="24"/>
        </w:rPr>
        <w:t>AOP 63</w:t>
      </w:r>
      <w:r>
        <w:rPr>
          <w:rFonts w:ascii="Times New Roman" w:hAnsi="Times New Roman" w:cs="Times New Roman"/>
          <w:sz w:val="24"/>
          <w:szCs w:val="24"/>
        </w:rPr>
        <w:t xml:space="preserve">6 - </w:t>
      </w:r>
      <w:r w:rsidRPr="005D0794">
        <w:rPr>
          <w:rFonts w:ascii="Times New Roman" w:hAnsi="Times New Roman" w:cs="Times New Roman"/>
          <w:sz w:val="24"/>
          <w:szCs w:val="24"/>
        </w:rPr>
        <w:t>MANJAK PRIHODA I PRIMITAKA ZA POKRIĆE U SLJEDEĆEM RAZDOBLJU</w:t>
      </w: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  <w:r w:rsidRPr="005D0794">
        <w:rPr>
          <w:rFonts w:ascii="Times New Roman" w:hAnsi="Times New Roman" w:cs="Times New Roman"/>
          <w:sz w:val="24"/>
          <w:szCs w:val="24"/>
        </w:rPr>
        <w:lastRenderedPageBreak/>
        <w:t xml:space="preserve">Preneseni manjak prihoda </w:t>
      </w:r>
      <w:r w:rsidR="00C67396">
        <w:rPr>
          <w:rFonts w:ascii="Times New Roman" w:hAnsi="Times New Roman" w:cs="Times New Roman"/>
          <w:sz w:val="24"/>
          <w:szCs w:val="24"/>
        </w:rPr>
        <w:t>povećava se za  manjak prihoda i primitaka tekuće godine u iznosu od 893.612 kn</w:t>
      </w:r>
      <w:r w:rsidRPr="005D0794">
        <w:rPr>
          <w:rFonts w:ascii="Times New Roman" w:hAnsi="Times New Roman" w:cs="Times New Roman"/>
          <w:sz w:val="24"/>
          <w:szCs w:val="24"/>
        </w:rPr>
        <w:t xml:space="preserve"> (AOP 63</w:t>
      </w:r>
      <w:r w:rsidR="00C67396">
        <w:rPr>
          <w:rFonts w:ascii="Times New Roman" w:hAnsi="Times New Roman" w:cs="Times New Roman"/>
          <w:sz w:val="24"/>
          <w:szCs w:val="24"/>
        </w:rPr>
        <w:t>2</w:t>
      </w:r>
      <w:r w:rsidRPr="005D0794">
        <w:rPr>
          <w:rFonts w:ascii="Times New Roman" w:hAnsi="Times New Roman" w:cs="Times New Roman"/>
          <w:sz w:val="24"/>
          <w:szCs w:val="24"/>
        </w:rPr>
        <w:t xml:space="preserve">), tako da manjak prihoda za pokriće u idućem razdoblju iznosi </w:t>
      </w:r>
      <w:r w:rsidR="00C67396">
        <w:rPr>
          <w:rFonts w:ascii="Times New Roman" w:hAnsi="Times New Roman" w:cs="Times New Roman"/>
          <w:sz w:val="24"/>
          <w:szCs w:val="24"/>
        </w:rPr>
        <w:t xml:space="preserve">3.896.498 </w:t>
      </w:r>
      <w:r w:rsidRPr="005D0794">
        <w:rPr>
          <w:rFonts w:ascii="Times New Roman" w:hAnsi="Times New Roman" w:cs="Times New Roman"/>
          <w:sz w:val="24"/>
          <w:szCs w:val="24"/>
        </w:rPr>
        <w:t>kn (AOP 636).</w:t>
      </w:r>
      <w:r>
        <w:rPr>
          <w:rFonts w:ascii="Times New Roman" w:hAnsi="Times New Roman" w:cs="Times New Roman"/>
          <w:sz w:val="24"/>
          <w:szCs w:val="24"/>
        </w:rPr>
        <w:t xml:space="preserve"> Prethodno navedeno prikazano je u sljedećoj tablici.</w:t>
      </w:r>
    </w:p>
    <w:p w:rsidR="008C463B" w:rsidRPr="005D0794" w:rsidRDefault="008C463B" w:rsidP="008C46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63B" w:rsidRPr="005D0794" w:rsidRDefault="008C463B" w:rsidP="008C463B">
      <w:pPr>
        <w:rPr>
          <w:rFonts w:ascii="Times New Roman" w:hAnsi="Times New Roman" w:cs="Times New Roman"/>
          <w:sz w:val="24"/>
          <w:szCs w:val="24"/>
        </w:rPr>
      </w:pPr>
      <w:r w:rsidRPr="005D0794">
        <w:rPr>
          <w:rFonts w:ascii="Times New Roman" w:hAnsi="Times New Roman" w:cs="Times New Roman"/>
          <w:sz w:val="24"/>
          <w:szCs w:val="24"/>
        </w:rPr>
        <w:t xml:space="preserve">Tablica </w:t>
      </w:r>
      <w:r w:rsidRPr="005D0794">
        <w:rPr>
          <w:rFonts w:ascii="Times New Roman" w:hAnsi="Times New Roman" w:cs="Times New Roman"/>
          <w:sz w:val="24"/>
          <w:szCs w:val="24"/>
        </w:rPr>
        <w:fldChar w:fldCharType="begin"/>
      </w:r>
      <w:r w:rsidRPr="005D0794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5D079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13</w:t>
      </w:r>
      <w:r w:rsidRPr="005D0794">
        <w:rPr>
          <w:rFonts w:ascii="Times New Roman" w:hAnsi="Times New Roman" w:cs="Times New Roman"/>
          <w:sz w:val="24"/>
          <w:szCs w:val="24"/>
        </w:rPr>
        <w:fldChar w:fldCharType="end"/>
      </w:r>
      <w:r w:rsidRPr="005D0794">
        <w:rPr>
          <w:rFonts w:ascii="Times New Roman" w:hAnsi="Times New Roman" w:cs="Times New Roman"/>
          <w:sz w:val="24"/>
          <w:szCs w:val="24"/>
        </w:rPr>
        <w:t>. Rezultat poslovanja</w:t>
      </w:r>
    </w:p>
    <w:tbl>
      <w:tblPr>
        <w:tblStyle w:val="Tablicapopisa3-isticanje1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3"/>
        <w:gridCol w:w="657"/>
        <w:gridCol w:w="1186"/>
        <w:gridCol w:w="1186"/>
        <w:gridCol w:w="803"/>
      </w:tblGrid>
      <w:tr w:rsidR="008C463B" w:rsidRPr="005D0794" w:rsidTr="00947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63" w:type="dxa"/>
            <w:tcBorders>
              <w:bottom w:val="none" w:sz="0" w:space="0" w:color="auto"/>
              <w:right w:val="none" w:sz="0" w:space="0" w:color="auto"/>
            </w:tcBorders>
            <w:shd w:val="clear" w:color="auto" w:fill="A8D08D" w:themeFill="accent6" w:themeFillTint="99"/>
            <w:vAlign w:val="center"/>
          </w:tcPr>
          <w:p w:rsidR="008C463B" w:rsidRPr="00832F2A" w:rsidRDefault="008C463B" w:rsidP="00947AC3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Opis</w:t>
            </w:r>
          </w:p>
        </w:tc>
        <w:tc>
          <w:tcPr>
            <w:tcW w:w="657" w:type="dxa"/>
            <w:shd w:val="clear" w:color="auto" w:fill="A8D08D" w:themeFill="accent6" w:themeFillTint="99"/>
            <w:vAlign w:val="center"/>
          </w:tcPr>
          <w:p w:rsidR="008C463B" w:rsidRPr="00832F2A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AOP</w:t>
            </w:r>
          </w:p>
        </w:tc>
        <w:tc>
          <w:tcPr>
            <w:tcW w:w="1186" w:type="dxa"/>
            <w:shd w:val="clear" w:color="auto" w:fill="A8D08D" w:themeFill="accent6" w:themeFillTint="99"/>
            <w:noWrap/>
            <w:vAlign w:val="center"/>
          </w:tcPr>
          <w:p w:rsidR="008C463B" w:rsidRPr="00832F2A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201</w:t>
            </w:r>
            <w:r w:rsidR="00C6739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9</w:t>
            </w:r>
            <w:r w:rsidRPr="00832F2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.</w:t>
            </w:r>
          </w:p>
        </w:tc>
        <w:tc>
          <w:tcPr>
            <w:tcW w:w="1186" w:type="dxa"/>
            <w:shd w:val="clear" w:color="auto" w:fill="A8D08D" w:themeFill="accent6" w:themeFillTint="99"/>
            <w:noWrap/>
            <w:vAlign w:val="center"/>
          </w:tcPr>
          <w:p w:rsidR="008C463B" w:rsidRPr="00832F2A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20</w:t>
            </w:r>
            <w:r w:rsidR="00C6739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20</w:t>
            </w:r>
            <w:r w:rsidRPr="00832F2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.</w:t>
            </w:r>
          </w:p>
        </w:tc>
        <w:tc>
          <w:tcPr>
            <w:tcW w:w="803" w:type="dxa"/>
            <w:shd w:val="clear" w:color="auto" w:fill="A8D08D" w:themeFill="accent6" w:themeFillTint="99"/>
            <w:noWrap/>
            <w:vAlign w:val="center"/>
          </w:tcPr>
          <w:p w:rsidR="008C463B" w:rsidRPr="00832F2A" w:rsidRDefault="008C463B" w:rsidP="00947A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832F2A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Indeks</w:t>
            </w:r>
          </w:p>
        </w:tc>
      </w:tr>
      <w:tr w:rsidR="008C463B" w:rsidRPr="005D0794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C463B" w:rsidRPr="005D0794" w:rsidRDefault="008C463B" w:rsidP="00947AC3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D0794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UKUPNI PRIHODI I PRIMICI </w:t>
            </w:r>
          </w:p>
        </w:tc>
        <w:tc>
          <w:tcPr>
            <w:tcW w:w="65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8C463B" w:rsidRPr="005D0794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D0794">
              <w:rPr>
                <w:rFonts w:ascii="Times New Roman" w:eastAsia="Times New Roman" w:hAnsi="Times New Roman" w:cs="Times New Roman"/>
                <w:bCs/>
                <w:lang w:eastAsia="hr-HR"/>
              </w:rPr>
              <w:t>629</w:t>
            </w:r>
          </w:p>
        </w:tc>
        <w:tc>
          <w:tcPr>
            <w:tcW w:w="118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C463B" w:rsidRPr="005D0794" w:rsidRDefault="00C67396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18.082.902</w:t>
            </w:r>
          </w:p>
        </w:tc>
        <w:tc>
          <w:tcPr>
            <w:tcW w:w="118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C463B" w:rsidRPr="008914B6" w:rsidRDefault="00C67396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11.426.047</w:t>
            </w:r>
          </w:p>
        </w:tc>
        <w:tc>
          <w:tcPr>
            <w:tcW w:w="80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C463B" w:rsidRPr="008914B6" w:rsidRDefault="00C67396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63,20</w:t>
            </w:r>
          </w:p>
        </w:tc>
      </w:tr>
      <w:tr w:rsidR="008C463B" w:rsidRPr="005D0794" w:rsidTr="00947AC3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3" w:type="dxa"/>
            <w:tcBorders>
              <w:right w:val="none" w:sz="0" w:space="0" w:color="auto"/>
            </w:tcBorders>
            <w:vAlign w:val="center"/>
            <w:hideMark/>
          </w:tcPr>
          <w:p w:rsidR="008C463B" w:rsidRPr="005D0794" w:rsidRDefault="008C463B" w:rsidP="00947AC3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D0794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UKUPNI RASHODI I IZDACI </w:t>
            </w:r>
          </w:p>
        </w:tc>
        <w:tc>
          <w:tcPr>
            <w:tcW w:w="657" w:type="dxa"/>
            <w:vAlign w:val="center"/>
            <w:hideMark/>
          </w:tcPr>
          <w:p w:rsidR="008C463B" w:rsidRPr="005D0794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D0794">
              <w:rPr>
                <w:rFonts w:ascii="Times New Roman" w:eastAsia="Times New Roman" w:hAnsi="Times New Roman" w:cs="Times New Roman"/>
                <w:bCs/>
                <w:lang w:eastAsia="hr-HR"/>
              </w:rPr>
              <w:t>630</w:t>
            </w:r>
          </w:p>
        </w:tc>
        <w:tc>
          <w:tcPr>
            <w:tcW w:w="1186" w:type="dxa"/>
            <w:noWrap/>
            <w:vAlign w:val="center"/>
          </w:tcPr>
          <w:p w:rsidR="008C463B" w:rsidRPr="005D0794" w:rsidRDefault="00C67396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21.173.025</w:t>
            </w:r>
          </w:p>
        </w:tc>
        <w:tc>
          <w:tcPr>
            <w:tcW w:w="1186" w:type="dxa"/>
            <w:noWrap/>
            <w:vAlign w:val="center"/>
          </w:tcPr>
          <w:p w:rsidR="008C463B" w:rsidRPr="008914B6" w:rsidRDefault="00C67396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12.319.659</w:t>
            </w:r>
          </w:p>
        </w:tc>
        <w:tc>
          <w:tcPr>
            <w:tcW w:w="803" w:type="dxa"/>
            <w:noWrap/>
            <w:vAlign w:val="center"/>
          </w:tcPr>
          <w:p w:rsidR="008C463B" w:rsidRPr="008914B6" w:rsidRDefault="00C67396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58,20</w:t>
            </w:r>
          </w:p>
        </w:tc>
      </w:tr>
      <w:tr w:rsidR="008C463B" w:rsidRPr="005D0794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8C463B" w:rsidRPr="005D0794" w:rsidRDefault="00C67396" w:rsidP="00947AC3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MANJAK</w:t>
            </w:r>
            <w:r w:rsidR="008C463B" w:rsidRPr="005D0794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 PRIHODA I PRIMITAKA </w:t>
            </w:r>
          </w:p>
        </w:tc>
        <w:tc>
          <w:tcPr>
            <w:tcW w:w="657" w:type="dxa"/>
            <w:tcBorders>
              <w:top w:val="none" w:sz="0" w:space="0" w:color="auto"/>
              <w:bottom w:val="none" w:sz="0" w:space="0" w:color="auto"/>
            </w:tcBorders>
            <w:vAlign w:val="center"/>
            <w:hideMark/>
          </w:tcPr>
          <w:p w:rsidR="008C463B" w:rsidRPr="005D0794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D0794">
              <w:rPr>
                <w:rFonts w:ascii="Times New Roman" w:eastAsia="Times New Roman" w:hAnsi="Times New Roman" w:cs="Times New Roman"/>
                <w:bCs/>
                <w:lang w:eastAsia="hr-HR"/>
              </w:rPr>
              <w:t>63</w:t>
            </w:r>
            <w:r w:rsidR="00C67396">
              <w:rPr>
                <w:rFonts w:ascii="Times New Roman" w:eastAsia="Times New Roman" w:hAnsi="Times New Roman" w:cs="Times New Roman"/>
                <w:bCs/>
                <w:lang w:eastAsia="hr-HR"/>
              </w:rPr>
              <w:t>2</w:t>
            </w:r>
          </w:p>
        </w:tc>
        <w:tc>
          <w:tcPr>
            <w:tcW w:w="118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C463B" w:rsidRPr="005D0794" w:rsidRDefault="00C67396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3.090.123</w:t>
            </w:r>
          </w:p>
        </w:tc>
        <w:tc>
          <w:tcPr>
            <w:tcW w:w="1186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C463B" w:rsidRPr="008914B6" w:rsidRDefault="00C67396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893.612</w:t>
            </w:r>
          </w:p>
        </w:tc>
        <w:tc>
          <w:tcPr>
            <w:tcW w:w="803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:rsidR="008C463B" w:rsidRPr="008914B6" w:rsidRDefault="00C67396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28,90</w:t>
            </w:r>
          </w:p>
        </w:tc>
      </w:tr>
      <w:tr w:rsidR="002859F5" w:rsidRPr="005D0794" w:rsidTr="00947AC3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3" w:type="dxa"/>
            <w:vAlign w:val="center"/>
          </w:tcPr>
          <w:p w:rsidR="002859F5" w:rsidRPr="005D0794" w:rsidRDefault="002859F5" w:rsidP="002859F5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 w:val="0"/>
                <w:lang w:eastAsia="hr-HR"/>
              </w:rPr>
              <w:t>Višak</w:t>
            </w:r>
            <w:r w:rsidRPr="005D0794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 prihoda i primitaka - preneseni </w:t>
            </w:r>
          </w:p>
        </w:tc>
        <w:tc>
          <w:tcPr>
            <w:tcW w:w="657" w:type="dxa"/>
            <w:vAlign w:val="center"/>
          </w:tcPr>
          <w:p w:rsidR="002859F5" w:rsidRPr="005D0794" w:rsidRDefault="002859F5" w:rsidP="0028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D0794">
              <w:rPr>
                <w:rFonts w:ascii="Times New Roman" w:eastAsia="Times New Roman" w:hAnsi="Times New Roman" w:cs="Times New Roman"/>
                <w:bCs/>
                <w:lang w:eastAsia="hr-HR"/>
              </w:rPr>
              <w:t>63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</w:p>
        </w:tc>
        <w:tc>
          <w:tcPr>
            <w:tcW w:w="1186" w:type="dxa"/>
            <w:noWrap/>
            <w:vAlign w:val="center"/>
          </w:tcPr>
          <w:p w:rsidR="002859F5" w:rsidRPr="005D0794" w:rsidRDefault="002859F5" w:rsidP="002859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87.237</w:t>
            </w:r>
          </w:p>
        </w:tc>
        <w:tc>
          <w:tcPr>
            <w:tcW w:w="1186" w:type="dxa"/>
            <w:noWrap/>
            <w:vAlign w:val="center"/>
          </w:tcPr>
          <w:p w:rsidR="002859F5" w:rsidRPr="008914B6" w:rsidRDefault="002859F5" w:rsidP="002859F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03" w:type="dxa"/>
            <w:noWrap/>
            <w:vAlign w:val="center"/>
          </w:tcPr>
          <w:p w:rsidR="002859F5" w:rsidRPr="008914B6" w:rsidRDefault="002859F5" w:rsidP="002859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463B" w:rsidRPr="005D0794" w:rsidTr="00947A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3" w:type="dxa"/>
            <w:tcBorders>
              <w:right w:val="none" w:sz="0" w:space="0" w:color="auto"/>
            </w:tcBorders>
            <w:vAlign w:val="center"/>
            <w:hideMark/>
          </w:tcPr>
          <w:p w:rsidR="008C463B" w:rsidRPr="005D0794" w:rsidRDefault="008C463B" w:rsidP="00947AC3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D0794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Manjak prihoda i primitaka - preneseni </w:t>
            </w:r>
          </w:p>
        </w:tc>
        <w:tc>
          <w:tcPr>
            <w:tcW w:w="657" w:type="dxa"/>
            <w:vAlign w:val="center"/>
            <w:hideMark/>
          </w:tcPr>
          <w:p w:rsidR="008C463B" w:rsidRPr="005D0794" w:rsidRDefault="008C463B" w:rsidP="00947A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D0794">
              <w:rPr>
                <w:rFonts w:ascii="Times New Roman" w:eastAsia="Times New Roman" w:hAnsi="Times New Roman" w:cs="Times New Roman"/>
                <w:bCs/>
                <w:lang w:eastAsia="hr-HR"/>
              </w:rPr>
              <w:t>634</w:t>
            </w:r>
          </w:p>
        </w:tc>
        <w:tc>
          <w:tcPr>
            <w:tcW w:w="1186" w:type="dxa"/>
            <w:noWrap/>
            <w:vAlign w:val="center"/>
          </w:tcPr>
          <w:p w:rsidR="008C463B" w:rsidRPr="005D0794" w:rsidRDefault="002859F5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86" w:type="dxa"/>
            <w:noWrap/>
            <w:vAlign w:val="center"/>
          </w:tcPr>
          <w:p w:rsidR="008C463B" w:rsidRPr="008914B6" w:rsidRDefault="002859F5" w:rsidP="00947AC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3.002.886</w:t>
            </w:r>
          </w:p>
        </w:tc>
        <w:tc>
          <w:tcPr>
            <w:tcW w:w="803" w:type="dxa"/>
            <w:noWrap/>
            <w:vAlign w:val="center"/>
          </w:tcPr>
          <w:p w:rsidR="008C463B" w:rsidRPr="008914B6" w:rsidRDefault="002859F5" w:rsidP="002859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463B" w:rsidRPr="005D0794" w:rsidTr="00947AC3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3" w:type="dxa"/>
            <w:tcBorders>
              <w:right w:val="none" w:sz="0" w:space="0" w:color="auto"/>
            </w:tcBorders>
            <w:vAlign w:val="center"/>
            <w:hideMark/>
          </w:tcPr>
          <w:p w:rsidR="008C463B" w:rsidRPr="005D0794" w:rsidRDefault="008C463B" w:rsidP="00947AC3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5D0794">
              <w:rPr>
                <w:rFonts w:ascii="Times New Roman" w:eastAsia="Times New Roman" w:hAnsi="Times New Roman" w:cs="Times New Roman"/>
                <w:b w:val="0"/>
                <w:lang w:eastAsia="hr-HR"/>
              </w:rPr>
              <w:t xml:space="preserve">Manjak prihoda i primitaka za pokriće u sljedećem razdoblju </w:t>
            </w:r>
          </w:p>
        </w:tc>
        <w:tc>
          <w:tcPr>
            <w:tcW w:w="657" w:type="dxa"/>
            <w:vAlign w:val="center"/>
            <w:hideMark/>
          </w:tcPr>
          <w:p w:rsidR="008C463B" w:rsidRPr="005D0794" w:rsidRDefault="008C463B" w:rsidP="00947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D0794">
              <w:rPr>
                <w:rFonts w:ascii="Times New Roman" w:eastAsia="Times New Roman" w:hAnsi="Times New Roman" w:cs="Times New Roman"/>
                <w:bCs/>
                <w:lang w:eastAsia="hr-HR"/>
              </w:rPr>
              <w:t>636</w:t>
            </w:r>
          </w:p>
        </w:tc>
        <w:tc>
          <w:tcPr>
            <w:tcW w:w="1186" w:type="dxa"/>
            <w:noWrap/>
            <w:vAlign w:val="center"/>
          </w:tcPr>
          <w:p w:rsidR="008C463B" w:rsidRPr="005D0794" w:rsidRDefault="003435AA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3.002.886</w:t>
            </w:r>
          </w:p>
        </w:tc>
        <w:tc>
          <w:tcPr>
            <w:tcW w:w="1186" w:type="dxa"/>
            <w:noWrap/>
            <w:vAlign w:val="center"/>
          </w:tcPr>
          <w:p w:rsidR="008C463B" w:rsidRPr="008914B6" w:rsidRDefault="003435AA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3.896.498</w:t>
            </w:r>
          </w:p>
        </w:tc>
        <w:tc>
          <w:tcPr>
            <w:tcW w:w="803" w:type="dxa"/>
            <w:noWrap/>
            <w:vAlign w:val="center"/>
          </w:tcPr>
          <w:p w:rsidR="008C463B" w:rsidRPr="008914B6" w:rsidRDefault="003435AA" w:rsidP="00947AC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129,80</w:t>
            </w:r>
          </w:p>
        </w:tc>
      </w:tr>
    </w:tbl>
    <w:p w:rsidR="008C463B" w:rsidRDefault="008C463B" w:rsidP="008C463B">
      <w:pPr>
        <w:jc w:val="both"/>
        <w:rPr>
          <w:sz w:val="24"/>
          <w:szCs w:val="24"/>
        </w:rPr>
      </w:pPr>
    </w:p>
    <w:p w:rsidR="008C463B" w:rsidRDefault="008C463B" w:rsidP="008C463B">
      <w:pPr>
        <w:rPr>
          <w:sz w:val="24"/>
          <w:szCs w:val="24"/>
        </w:rPr>
      </w:pPr>
    </w:p>
    <w:p w:rsidR="00A505DB" w:rsidRPr="00204058" w:rsidRDefault="00A505DB" w:rsidP="00A505DB">
      <w:pPr>
        <w:rPr>
          <w:rFonts w:ascii="Times New Roman" w:hAnsi="Times New Roman" w:cs="Times New Roman"/>
          <w:b/>
          <w:sz w:val="24"/>
          <w:szCs w:val="24"/>
        </w:rPr>
      </w:pPr>
      <w:r w:rsidRPr="00204058">
        <w:rPr>
          <w:rFonts w:ascii="Times New Roman" w:hAnsi="Times New Roman" w:cs="Times New Roman"/>
          <w:b/>
          <w:sz w:val="24"/>
          <w:szCs w:val="24"/>
        </w:rPr>
        <w:t>BILANCA</w:t>
      </w:r>
    </w:p>
    <w:p w:rsidR="00A505DB" w:rsidRPr="00BD7A5A" w:rsidRDefault="00A505DB" w:rsidP="00A505DB">
      <w:pPr>
        <w:jc w:val="both"/>
        <w:rPr>
          <w:rFonts w:ascii="Times New Roman" w:hAnsi="Times New Roman" w:cs="Times New Roman"/>
          <w:sz w:val="24"/>
          <w:szCs w:val="24"/>
        </w:rPr>
      </w:pPr>
      <w:r w:rsidRPr="00BD7A5A">
        <w:rPr>
          <w:rFonts w:ascii="Times New Roman" w:hAnsi="Times New Roman" w:cs="Times New Roman"/>
          <w:sz w:val="24"/>
          <w:szCs w:val="24"/>
        </w:rPr>
        <w:t>Bilanca je sustavni, vrijednosno iskazani pregled imovine, obveza i vlastitih izvora na određeni dan. Bilanca daje podatke o neto vrijednosti ukupne imovine i financijskoj neto vrijednosti , pri čemu je promjena neto vrijednosti pokazatelj održivosti fiskalnih aktivnosti.</w:t>
      </w:r>
    </w:p>
    <w:p w:rsidR="00A505DB" w:rsidRDefault="00A505DB" w:rsidP="003F70E8">
      <w:pPr>
        <w:jc w:val="both"/>
        <w:rPr>
          <w:rFonts w:ascii="Times New Roman" w:hAnsi="Times New Roman" w:cs="Times New Roman"/>
          <w:sz w:val="24"/>
          <w:szCs w:val="24"/>
        </w:rPr>
      </w:pPr>
      <w:r w:rsidRPr="000B6DAA">
        <w:rPr>
          <w:rFonts w:ascii="Times New Roman" w:hAnsi="Times New Roman" w:cs="Times New Roman"/>
          <w:sz w:val="24"/>
          <w:szCs w:val="24"/>
        </w:rPr>
        <w:t>Vrijednost ukupne imovine Općine (AOP  001) na dan 31. prosinca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B6DAA">
        <w:rPr>
          <w:rFonts w:ascii="Times New Roman" w:hAnsi="Times New Roman" w:cs="Times New Roman"/>
          <w:sz w:val="24"/>
          <w:szCs w:val="24"/>
        </w:rPr>
        <w:t xml:space="preserve">. godine iznosi </w:t>
      </w:r>
      <w:r>
        <w:rPr>
          <w:rFonts w:ascii="Times New Roman" w:hAnsi="Times New Roman" w:cs="Times New Roman"/>
          <w:sz w:val="24"/>
          <w:szCs w:val="24"/>
        </w:rPr>
        <w:t>106.842.939</w:t>
      </w:r>
      <w:r w:rsidRPr="000B6DAA">
        <w:rPr>
          <w:rFonts w:ascii="Times New Roman" w:hAnsi="Times New Roman" w:cs="Times New Roman"/>
          <w:sz w:val="24"/>
          <w:szCs w:val="24"/>
        </w:rPr>
        <w:t xml:space="preserve"> kn i u odnosu na stanje imovine </w:t>
      </w:r>
      <w:r>
        <w:rPr>
          <w:rFonts w:ascii="Times New Roman" w:hAnsi="Times New Roman" w:cs="Times New Roman"/>
          <w:sz w:val="24"/>
          <w:szCs w:val="24"/>
        </w:rPr>
        <w:t>01. siječnja 2020</w:t>
      </w:r>
      <w:r w:rsidRPr="000B6DAA">
        <w:rPr>
          <w:rFonts w:ascii="Times New Roman" w:hAnsi="Times New Roman" w:cs="Times New Roman"/>
          <w:sz w:val="24"/>
          <w:szCs w:val="24"/>
        </w:rPr>
        <w:t xml:space="preserve">. godine, evidentno je povećanje za </w:t>
      </w:r>
      <w:r>
        <w:rPr>
          <w:rFonts w:ascii="Times New Roman" w:hAnsi="Times New Roman" w:cs="Times New Roman"/>
          <w:sz w:val="24"/>
          <w:szCs w:val="24"/>
        </w:rPr>
        <w:t>16,2</w:t>
      </w:r>
      <w:r w:rsidRPr="000B6DAA">
        <w:rPr>
          <w:rFonts w:ascii="Times New Roman" w:hAnsi="Times New Roman" w:cs="Times New Roman"/>
          <w:sz w:val="24"/>
          <w:szCs w:val="24"/>
        </w:rPr>
        <w:t xml:space="preserve">%. Udjel nefinancijske imovine u ukupnoj aktivi iznosi </w:t>
      </w:r>
      <w:r>
        <w:rPr>
          <w:rFonts w:ascii="Times New Roman" w:hAnsi="Times New Roman" w:cs="Times New Roman"/>
          <w:sz w:val="24"/>
          <w:szCs w:val="24"/>
        </w:rPr>
        <w:t>93,07</w:t>
      </w:r>
      <w:r w:rsidRPr="000B6DAA">
        <w:rPr>
          <w:rFonts w:ascii="Times New Roman" w:hAnsi="Times New Roman" w:cs="Times New Roman"/>
          <w:sz w:val="24"/>
          <w:szCs w:val="24"/>
        </w:rPr>
        <w:t xml:space="preserve">% dok financijska imovina u ukupnoj imovini Općine participira udjelom od </w:t>
      </w:r>
      <w:r>
        <w:rPr>
          <w:rFonts w:ascii="Times New Roman" w:hAnsi="Times New Roman" w:cs="Times New Roman"/>
          <w:sz w:val="24"/>
          <w:szCs w:val="24"/>
        </w:rPr>
        <w:t>6,93</w:t>
      </w:r>
      <w:r w:rsidRPr="000B6DAA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3F70E8" w:rsidRDefault="003F70E8" w:rsidP="003F70E8">
      <w:pPr>
        <w:jc w:val="both"/>
        <w:rPr>
          <w:sz w:val="24"/>
          <w:szCs w:val="24"/>
        </w:rPr>
      </w:pPr>
    </w:p>
    <w:p w:rsidR="00A505DB" w:rsidRDefault="00A505DB" w:rsidP="00A505DB">
      <w:pPr>
        <w:jc w:val="both"/>
        <w:rPr>
          <w:rFonts w:ascii="Times New Roman" w:hAnsi="Times New Roman" w:cs="Times New Roman"/>
          <w:sz w:val="24"/>
          <w:szCs w:val="24"/>
        </w:rPr>
      </w:pPr>
      <w:r w:rsidRPr="006B520C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F074C6">
        <w:rPr>
          <w:rFonts w:ascii="Times New Roman" w:hAnsi="Times New Roman" w:cs="Times New Roman"/>
          <w:sz w:val="24"/>
          <w:szCs w:val="24"/>
        </w:rPr>
        <w:t>8</w:t>
      </w:r>
      <w:r w:rsidRPr="006B5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5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AOP 002 NEFINANCIJSKA IMOVINA</w:t>
      </w:r>
    </w:p>
    <w:p w:rsidR="00A505DB" w:rsidRDefault="00A505DB" w:rsidP="00A505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05DB" w:rsidRDefault="00A505DB" w:rsidP="00A505DB">
      <w:pPr>
        <w:jc w:val="both"/>
        <w:rPr>
          <w:rFonts w:ascii="Times New Roman" w:hAnsi="Times New Roman" w:cs="Times New Roman"/>
          <w:sz w:val="24"/>
          <w:szCs w:val="24"/>
        </w:rPr>
      </w:pPr>
      <w:r w:rsidRPr="0090370E">
        <w:rPr>
          <w:rFonts w:ascii="Times New Roman" w:hAnsi="Times New Roman" w:cs="Times New Roman"/>
          <w:sz w:val="24"/>
          <w:szCs w:val="24"/>
        </w:rPr>
        <w:t xml:space="preserve">Ukupna vrijednost nefinancijske imovine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r w:rsidRPr="0090370E">
        <w:rPr>
          <w:rFonts w:ascii="Times New Roman" w:hAnsi="Times New Roman" w:cs="Times New Roman"/>
          <w:sz w:val="24"/>
          <w:szCs w:val="24"/>
        </w:rPr>
        <w:t xml:space="preserve">(AOP 002) na dan </w:t>
      </w:r>
      <w:r>
        <w:rPr>
          <w:rFonts w:ascii="Times New Roman" w:hAnsi="Times New Roman" w:cs="Times New Roman"/>
          <w:sz w:val="24"/>
          <w:szCs w:val="24"/>
        </w:rPr>
        <w:t xml:space="preserve">31.12.2020. </w:t>
      </w:r>
      <w:r w:rsidRPr="0090370E">
        <w:rPr>
          <w:rFonts w:ascii="Times New Roman" w:hAnsi="Times New Roman" w:cs="Times New Roman"/>
          <w:sz w:val="24"/>
          <w:szCs w:val="24"/>
        </w:rPr>
        <w:t xml:space="preserve">iznosi </w:t>
      </w:r>
      <w:r>
        <w:rPr>
          <w:rFonts w:ascii="Times New Roman" w:hAnsi="Times New Roman" w:cs="Times New Roman"/>
          <w:sz w:val="24"/>
          <w:szCs w:val="24"/>
        </w:rPr>
        <w:t>99.440.389</w:t>
      </w:r>
      <w:r w:rsidRPr="0090370E">
        <w:rPr>
          <w:rFonts w:ascii="Times New Roman" w:hAnsi="Times New Roman" w:cs="Times New Roman"/>
          <w:sz w:val="24"/>
          <w:szCs w:val="24"/>
        </w:rPr>
        <w:t xml:space="preserve"> kn i u odnosu na prethodnu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370E">
        <w:rPr>
          <w:rFonts w:ascii="Times New Roman" w:hAnsi="Times New Roman" w:cs="Times New Roman"/>
          <w:sz w:val="24"/>
          <w:szCs w:val="24"/>
        </w:rPr>
        <w:t xml:space="preserve">povećana je za </w:t>
      </w:r>
      <w:r>
        <w:rPr>
          <w:rFonts w:ascii="Times New Roman" w:hAnsi="Times New Roman" w:cs="Times New Roman"/>
          <w:sz w:val="24"/>
          <w:szCs w:val="24"/>
        </w:rPr>
        <w:t>17,9%</w:t>
      </w:r>
      <w:r w:rsidRPr="0090370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 sljedećoj tablici prikazana je struktura nefinancijske imovine.</w:t>
      </w:r>
    </w:p>
    <w:p w:rsidR="00A505DB" w:rsidRPr="0090370E" w:rsidRDefault="00A505DB" w:rsidP="00A505DB">
      <w:pPr>
        <w:rPr>
          <w:rFonts w:ascii="Times New Roman" w:hAnsi="Times New Roman" w:cs="Times New Roman"/>
          <w:sz w:val="24"/>
          <w:szCs w:val="24"/>
        </w:rPr>
      </w:pPr>
      <w:r w:rsidRPr="0090370E">
        <w:rPr>
          <w:rFonts w:ascii="Times New Roman" w:hAnsi="Times New Roman" w:cs="Times New Roman"/>
          <w:sz w:val="24"/>
          <w:szCs w:val="24"/>
        </w:rPr>
        <w:t xml:space="preserve">Tablica </w:t>
      </w:r>
      <w:r w:rsidRPr="0090370E">
        <w:rPr>
          <w:rFonts w:ascii="Times New Roman" w:hAnsi="Times New Roman" w:cs="Times New Roman"/>
          <w:sz w:val="24"/>
          <w:szCs w:val="24"/>
        </w:rPr>
        <w:fldChar w:fldCharType="begin"/>
      </w:r>
      <w:r w:rsidRPr="0090370E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90370E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14</w:t>
      </w:r>
      <w:r w:rsidRPr="0090370E">
        <w:rPr>
          <w:rFonts w:ascii="Times New Roman" w:hAnsi="Times New Roman" w:cs="Times New Roman"/>
          <w:sz w:val="24"/>
          <w:szCs w:val="24"/>
        </w:rPr>
        <w:fldChar w:fldCharType="end"/>
      </w:r>
      <w:r w:rsidRPr="0090370E">
        <w:rPr>
          <w:rFonts w:ascii="Times New Roman" w:hAnsi="Times New Roman" w:cs="Times New Roman"/>
          <w:sz w:val="24"/>
          <w:szCs w:val="24"/>
        </w:rPr>
        <w:t>. Nefinancijska imovina</w:t>
      </w:r>
    </w:p>
    <w:tbl>
      <w:tblPr>
        <w:tblStyle w:val="Tablicapopisa3-isticanje1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4323"/>
        <w:gridCol w:w="657"/>
        <w:gridCol w:w="1261"/>
        <w:gridCol w:w="1261"/>
        <w:gridCol w:w="821"/>
      </w:tblGrid>
      <w:tr w:rsidR="00A505DB" w:rsidRPr="00A314AA" w:rsidTr="00947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9" w:type="dxa"/>
            <w:shd w:val="clear" w:color="auto" w:fill="A8D08D" w:themeFill="accent6" w:themeFillTint="99"/>
            <w:vAlign w:val="center"/>
          </w:tcPr>
          <w:p w:rsidR="00A505DB" w:rsidRPr="00A314AA" w:rsidRDefault="00A505DB" w:rsidP="00A42759">
            <w:pPr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A314AA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Račun</w:t>
            </w:r>
          </w:p>
        </w:tc>
        <w:tc>
          <w:tcPr>
            <w:tcW w:w="4323" w:type="dxa"/>
            <w:shd w:val="clear" w:color="auto" w:fill="A8D08D" w:themeFill="accent6" w:themeFillTint="99"/>
            <w:vAlign w:val="center"/>
          </w:tcPr>
          <w:p w:rsidR="00A505DB" w:rsidRPr="00A314AA" w:rsidRDefault="00A505DB" w:rsidP="00A42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A314AA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Opis</w:t>
            </w:r>
          </w:p>
        </w:tc>
        <w:tc>
          <w:tcPr>
            <w:tcW w:w="657" w:type="dxa"/>
            <w:shd w:val="clear" w:color="auto" w:fill="A8D08D" w:themeFill="accent6" w:themeFillTint="99"/>
            <w:vAlign w:val="center"/>
          </w:tcPr>
          <w:p w:rsidR="00A505DB" w:rsidRPr="00A314AA" w:rsidRDefault="00A505DB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A314A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AOP</w:t>
            </w:r>
          </w:p>
        </w:tc>
        <w:tc>
          <w:tcPr>
            <w:tcW w:w="1261" w:type="dxa"/>
            <w:shd w:val="clear" w:color="auto" w:fill="A8D08D" w:themeFill="accent6" w:themeFillTint="99"/>
            <w:noWrap/>
            <w:vAlign w:val="center"/>
          </w:tcPr>
          <w:p w:rsidR="00A505DB" w:rsidRPr="00A314AA" w:rsidRDefault="00A505DB" w:rsidP="00A4275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A314A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01.01.20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20</w:t>
            </w:r>
            <w:r w:rsidRPr="00A314A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.</w:t>
            </w:r>
          </w:p>
        </w:tc>
        <w:tc>
          <w:tcPr>
            <w:tcW w:w="1261" w:type="dxa"/>
            <w:shd w:val="clear" w:color="auto" w:fill="A8D08D" w:themeFill="accent6" w:themeFillTint="99"/>
            <w:noWrap/>
            <w:vAlign w:val="center"/>
          </w:tcPr>
          <w:p w:rsidR="00A505DB" w:rsidRPr="00A314AA" w:rsidRDefault="00A505DB" w:rsidP="00A4275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A314A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31.12.20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20</w:t>
            </w:r>
            <w:r w:rsidRPr="00A314A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.</w:t>
            </w:r>
          </w:p>
        </w:tc>
        <w:tc>
          <w:tcPr>
            <w:tcW w:w="821" w:type="dxa"/>
            <w:shd w:val="clear" w:color="auto" w:fill="A8D08D" w:themeFill="accent6" w:themeFillTint="99"/>
            <w:noWrap/>
            <w:vAlign w:val="center"/>
          </w:tcPr>
          <w:p w:rsidR="00A505DB" w:rsidRPr="00A314AA" w:rsidRDefault="00A505DB" w:rsidP="00A4275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A314AA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Indeks</w:t>
            </w:r>
          </w:p>
        </w:tc>
      </w:tr>
      <w:tr w:rsidR="00A505DB" w:rsidRPr="00A314AA" w:rsidTr="00A5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</w:tcPr>
          <w:p w:rsidR="00A505DB" w:rsidRPr="00A314AA" w:rsidRDefault="00A505DB" w:rsidP="00A42759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A314AA"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01</w:t>
            </w:r>
          </w:p>
        </w:tc>
        <w:tc>
          <w:tcPr>
            <w:tcW w:w="4323" w:type="dxa"/>
            <w:vAlign w:val="center"/>
          </w:tcPr>
          <w:p w:rsidR="00A505DB" w:rsidRPr="00A314AA" w:rsidRDefault="00A505DB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A314AA">
              <w:rPr>
                <w:rFonts w:ascii="Times New Roman" w:eastAsia="Times New Roman" w:hAnsi="Times New Roman" w:cs="Times New Roman"/>
                <w:lang w:eastAsia="hr-HR"/>
              </w:rPr>
              <w:t>Neproizvedena</w:t>
            </w:r>
            <w:proofErr w:type="spellEnd"/>
            <w:r w:rsidRPr="00A314AA">
              <w:rPr>
                <w:rFonts w:ascii="Times New Roman" w:eastAsia="Times New Roman" w:hAnsi="Times New Roman" w:cs="Times New Roman"/>
                <w:lang w:eastAsia="hr-HR"/>
              </w:rPr>
              <w:t xml:space="preserve"> dugotrajna imovina </w:t>
            </w:r>
          </w:p>
        </w:tc>
        <w:tc>
          <w:tcPr>
            <w:tcW w:w="657" w:type="dxa"/>
            <w:vAlign w:val="center"/>
          </w:tcPr>
          <w:p w:rsidR="00A505DB" w:rsidRPr="00A314AA" w:rsidRDefault="00A505DB" w:rsidP="00A4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314AA">
              <w:rPr>
                <w:rFonts w:ascii="Times New Roman" w:eastAsia="Times New Roman" w:hAnsi="Times New Roman" w:cs="Times New Roman"/>
                <w:bCs/>
                <w:lang w:eastAsia="hr-HR"/>
              </w:rPr>
              <w:t>003</w:t>
            </w:r>
          </w:p>
        </w:tc>
        <w:tc>
          <w:tcPr>
            <w:tcW w:w="1261" w:type="dxa"/>
            <w:noWrap/>
            <w:vAlign w:val="center"/>
          </w:tcPr>
          <w:p w:rsidR="00A505DB" w:rsidRPr="00A314AA" w:rsidRDefault="00A505DB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38.512.149</w:t>
            </w:r>
          </w:p>
        </w:tc>
        <w:tc>
          <w:tcPr>
            <w:tcW w:w="1261" w:type="dxa"/>
            <w:noWrap/>
            <w:vAlign w:val="center"/>
          </w:tcPr>
          <w:p w:rsidR="00A505DB" w:rsidRPr="00A314AA" w:rsidRDefault="00A505DB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38.528.355</w:t>
            </w:r>
          </w:p>
        </w:tc>
        <w:tc>
          <w:tcPr>
            <w:tcW w:w="821" w:type="dxa"/>
            <w:noWrap/>
            <w:vAlign w:val="center"/>
          </w:tcPr>
          <w:p w:rsidR="00A505DB" w:rsidRPr="00A314AA" w:rsidRDefault="00A505DB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100,00</w:t>
            </w:r>
          </w:p>
        </w:tc>
      </w:tr>
      <w:tr w:rsidR="00A505DB" w:rsidRPr="00A314AA" w:rsidTr="00A505D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:rsidR="00A505DB" w:rsidRPr="00A314AA" w:rsidRDefault="00A505DB" w:rsidP="00A42759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A314AA">
              <w:rPr>
                <w:rFonts w:ascii="Times New Roman" w:eastAsia="Times New Roman" w:hAnsi="Times New Roman" w:cs="Times New Roman"/>
                <w:b w:val="0"/>
                <w:lang w:eastAsia="hr-HR"/>
              </w:rPr>
              <w:t>02</w:t>
            </w:r>
          </w:p>
        </w:tc>
        <w:tc>
          <w:tcPr>
            <w:tcW w:w="4323" w:type="dxa"/>
            <w:vAlign w:val="center"/>
            <w:hideMark/>
          </w:tcPr>
          <w:p w:rsidR="00A505DB" w:rsidRPr="00A314AA" w:rsidRDefault="00A505DB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A314AA">
              <w:rPr>
                <w:rFonts w:ascii="Times New Roman" w:eastAsia="Times New Roman" w:hAnsi="Times New Roman" w:cs="Times New Roman"/>
                <w:lang w:eastAsia="hr-HR"/>
              </w:rPr>
              <w:t xml:space="preserve">Proizvedena dugotrajna imovina </w:t>
            </w:r>
          </w:p>
        </w:tc>
        <w:tc>
          <w:tcPr>
            <w:tcW w:w="657" w:type="dxa"/>
            <w:vAlign w:val="center"/>
            <w:hideMark/>
          </w:tcPr>
          <w:p w:rsidR="00A505DB" w:rsidRPr="00A314AA" w:rsidRDefault="00A505DB" w:rsidP="00A4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314AA">
              <w:rPr>
                <w:rFonts w:ascii="Times New Roman" w:eastAsia="Times New Roman" w:hAnsi="Times New Roman" w:cs="Times New Roman"/>
                <w:bCs/>
                <w:lang w:eastAsia="hr-HR"/>
              </w:rPr>
              <w:t>007</w:t>
            </w:r>
          </w:p>
        </w:tc>
        <w:tc>
          <w:tcPr>
            <w:tcW w:w="1261" w:type="dxa"/>
            <w:noWrap/>
            <w:vAlign w:val="center"/>
          </w:tcPr>
          <w:p w:rsidR="00A505DB" w:rsidRPr="00A314AA" w:rsidRDefault="00A505DB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45.840.235</w:t>
            </w:r>
          </w:p>
        </w:tc>
        <w:tc>
          <w:tcPr>
            <w:tcW w:w="1261" w:type="dxa"/>
            <w:noWrap/>
            <w:vAlign w:val="center"/>
          </w:tcPr>
          <w:p w:rsidR="00A505DB" w:rsidRPr="00A314AA" w:rsidRDefault="00A505DB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60.912.034</w:t>
            </w:r>
          </w:p>
        </w:tc>
        <w:tc>
          <w:tcPr>
            <w:tcW w:w="821" w:type="dxa"/>
            <w:noWrap/>
            <w:vAlign w:val="center"/>
          </w:tcPr>
          <w:p w:rsidR="00A505DB" w:rsidRPr="00A314AA" w:rsidRDefault="00A505DB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132,90</w:t>
            </w:r>
          </w:p>
        </w:tc>
      </w:tr>
      <w:tr w:rsidR="00A505DB" w:rsidRPr="00A314AA" w:rsidTr="00A50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:rsidR="00A505DB" w:rsidRPr="00A314AA" w:rsidRDefault="00A505DB" w:rsidP="00A42759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A314AA">
              <w:rPr>
                <w:rFonts w:ascii="Times New Roman" w:eastAsia="Times New Roman" w:hAnsi="Times New Roman" w:cs="Times New Roman"/>
                <w:b w:val="0"/>
                <w:lang w:eastAsia="hr-HR"/>
              </w:rPr>
              <w:t>04</w:t>
            </w:r>
          </w:p>
        </w:tc>
        <w:tc>
          <w:tcPr>
            <w:tcW w:w="4323" w:type="dxa"/>
            <w:vAlign w:val="center"/>
            <w:hideMark/>
          </w:tcPr>
          <w:p w:rsidR="00A505DB" w:rsidRPr="00A314AA" w:rsidRDefault="00A505DB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A314AA">
              <w:rPr>
                <w:rFonts w:ascii="Times New Roman" w:eastAsia="Times New Roman" w:hAnsi="Times New Roman" w:cs="Times New Roman"/>
                <w:lang w:eastAsia="hr-HR"/>
              </w:rPr>
              <w:t>Sitni inventar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u upotrebi</w:t>
            </w:r>
          </w:p>
        </w:tc>
        <w:tc>
          <w:tcPr>
            <w:tcW w:w="657" w:type="dxa"/>
            <w:vAlign w:val="center"/>
            <w:hideMark/>
          </w:tcPr>
          <w:p w:rsidR="00A505DB" w:rsidRPr="00A314AA" w:rsidRDefault="00A505DB" w:rsidP="00A4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A314AA">
              <w:rPr>
                <w:rFonts w:ascii="Times New Roman" w:eastAsia="Times New Roman" w:hAnsi="Times New Roman" w:cs="Times New Roman"/>
                <w:bCs/>
                <w:lang w:eastAsia="hr-HR"/>
              </w:rPr>
              <w:t>04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9</w:t>
            </w:r>
          </w:p>
        </w:tc>
        <w:tc>
          <w:tcPr>
            <w:tcW w:w="1261" w:type="dxa"/>
            <w:noWrap/>
            <w:vAlign w:val="center"/>
          </w:tcPr>
          <w:p w:rsidR="00A505DB" w:rsidRPr="00A314AA" w:rsidRDefault="00A505DB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1.192</w:t>
            </w:r>
          </w:p>
        </w:tc>
        <w:tc>
          <w:tcPr>
            <w:tcW w:w="1261" w:type="dxa"/>
            <w:noWrap/>
            <w:vAlign w:val="center"/>
          </w:tcPr>
          <w:p w:rsidR="00A505DB" w:rsidRPr="00A314AA" w:rsidRDefault="00A505DB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1.192</w:t>
            </w:r>
          </w:p>
        </w:tc>
        <w:tc>
          <w:tcPr>
            <w:tcW w:w="821" w:type="dxa"/>
            <w:noWrap/>
            <w:vAlign w:val="center"/>
          </w:tcPr>
          <w:p w:rsidR="00A505DB" w:rsidRPr="00A314AA" w:rsidRDefault="00A505DB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100,00</w:t>
            </w:r>
          </w:p>
        </w:tc>
      </w:tr>
    </w:tbl>
    <w:p w:rsidR="00A505DB" w:rsidRDefault="00A505DB" w:rsidP="00A505DB"/>
    <w:p w:rsidR="00A505DB" w:rsidRDefault="00A505DB" w:rsidP="00A50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Vrijednost </w:t>
      </w:r>
      <w:proofErr w:type="spellStart"/>
      <w:r>
        <w:rPr>
          <w:rFonts w:ascii="Times New Roman" w:hAnsi="Times New Roman" w:cs="Times New Roman"/>
          <w:sz w:val="24"/>
          <w:szCs w:val="24"/>
        </w:rPr>
        <w:t>neproizvedene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dugotrajne imovine (AOP 003) na dan 31.12.2020. godine iznosi 38.528.355 kn s i neznatno je povećana u odnosu na stanje sa 01.01.2020.godine. </w:t>
      </w:r>
    </w:p>
    <w:p w:rsidR="00A505DB" w:rsidRDefault="00A505DB" w:rsidP="00A50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Vrijednost proizvedene dugotrajne imovine (AOP 007) na dan 31. prosinca 2020. godine iznosi 60.912.034 kn s povećanjem od 15.071.799 kn ili 32,90% u odnosu na stanje 01. siječnja 2020. godine. </w:t>
      </w:r>
    </w:p>
    <w:p w:rsidR="00A505DB" w:rsidRDefault="00A505DB" w:rsidP="00A50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Vrijednost građevinskih objekata (AOP 008) na dan 31. prosinca 20</w:t>
      </w:r>
      <w:r w:rsidR="00347E6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347E6F">
        <w:rPr>
          <w:rFonts w:ascii="Times New Roman" w:hAnsi="Times New Roman" w:cs="Times New Roman"/>
          <w:sz w:val="24"/>
          <w:szCs w:val="24"/>
        </w:rPr>
        <w:t>5</w:t>
      </w:r>
      <w:r w:rsidR="003C1C3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1C37">
        <w:rPr>
          <w:rFonts w:ascii="Times New Roman" w:hAnsi="Times New Roman" w:cs="Times New Roman"/>
          <w:sz w:val="24"/>
          <w:szCs w:val="24"/>
        </w:rPr>
        <w:t>065</w:t>
      </w:r>
      <w:r w:rsidR="00347E6F">
        <w:rPr>
          <w:rFonts w:ascii="Times New Roman" w:hAnsi="Times New Roman" w:cs="Times New Roman"/>
          <w:sz w:val="24"/>
          <w:szCs w:val="24"/>
        </w:rPr>
        <w:t>.</w:t>
      </w:r>
      <w:r w:rsidR="003C1C37">
        <w:rPr>
          <w:rFonts w:ascii="Times New Roman" w:hAnsi="Times New Roman" w:cs="Times New Roman"/>
          <w:sz w:val="24"/>
          <w:szCs w:val="24"/>
        </w:rPr>
        <w:t>376</w:t>
      </w:r>
      <w:r>
        <w:rPr>
          <w:rFonts w:ascii="Times New Roman" w:hAnsi="Times New Roman" w:cs="Times New Roman"/>
          <w:sz w:val="24"/>
          <w:szCs w:val="24"/>
        </w:rPr>
        <w:t xml:space="preserve"> kn s povećanjem od </w:t>
      </w:r>
      <w:r w:rsidR="00347E6F">
        <w:rPr>
          <w:rFonts w:ascii="Times New Roman" w:hAnsi="Times New Roman" w:cs="Times New Roman"/>
          <w:sz w:val="24"/>
          <w:szCs w:val="24"/>
        </w:rPr>
        <w:t>4</w:t>
      </w:r>
      <w:r w:rsidR="003C1C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347E6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% u odnosu na stanje 01. siječnja 20</w:t>
      </w:r>
      <w:r w:rsidR="00347E6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godine. </w:t>
      </w:r>
      <w:r w:rsidR="00347E6F">
        <w:rPr>
          <w:rFonts w:ascii="Times New Roman" w:hAnsi="Times New Roman" w:cs="Times New Roman"/>
          <w:sz w:val="24"/>
          <w:szCs w:val="24"/>
        </w:rPr>
        <w:t>Na to povećanje najviše je utjecalo povećanje poslovnih objekata (AOP 010) koji iznose 16.429.125 kn i povećani su u odnosu na stanje sa 01.01.2020.godine za 456,70% ( Na temelju interne procjene evidentirane su zgrada općinske vijećnice, zgrada općinske uprave i zgrada dječjeg vrtića 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05DB" w:rsidRDefault="00A505DB" w:rsidP="00A50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Vrijednost postrojenja i opreme (AOP 014) na dan 31. prosinca 20</w:t>
      </w:r>
      <w:r w:rsidR="00A4275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3C1C37">
        <w:rPr>
          <w:rFonts w:ascii="Times New Roman" w:hAnsi="Times New Roman" w:cs="Times New Roman"/>
          <w:sz w:val="24"/>
          <w:szCs w:val="24"/>
        </w:rPr>
        <w:t>236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1C37">
        <w:rPr>
          <w:rFonts w:ascii="Times New Roman" w:hAnsi="Times New Roman" w:cs="Times New Roman"/>
          <w:sz w:val="24"/>
          <w:szCs w:val="24"/>
        </w:rPr>
        <w:t>194</w:t>
      </w:r>
      <w:r>
        <w:rPr>
          <w:rFonts w:ascii="Times New Roman" w:hAnsi="Times New Roman" w:cs="Times New Roman"/>
          <w:sz w:val="24"/>
          <w:szCs w:val="24"/>
        </w:rPr>
        <w:t xml:space="preserve"> kn s povećanjem od </w:t>
      </w:r>
      <w:r w:rsidR="003C1C37">
        <w:rPr>
          <w:rFonts w:ascii="Times New Roman" w:hAnsi="Times New Roman" w:cs="Times New Roman"/>
          <w:sz w:val="24"/>
          <w:szCs w:val="24"/>
        </w:rPr>
        <w:t>2,70</w:t>
      </w:r>
      <w:r>
        <w:rPr>
          <w:rFonts w:ascii="Times New Roman" w:hAnsi="Times New Roman" w:cs="Times New Roman"/>
          <w:sz w:val="24"/>
          <w:szCs w:val="24"/>
        </w:rPr>
        <w:t>%  u odnosu na stanje 01. siječnja 20</w:t>
      </w:r>
      <w:r w:rsidR="003C1C3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godine. </w:t>
      </w:r>
    </w:p>
    <w:p w:rsidR="00A505DB" w:rsidRDefault="00A505DB" w:rsidP="003F7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Vrijednost nematerijalne proizvedene imovine (AOP 040) na dan 31. prosinca 20</w:t>
      </w:r>
      <w:r w:rsidR="00DB02A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DB02A5">
        <w:rPr>
          <w:rFonts w:ascii="Times New Roman" w:hAnsi="Times New Roman" w:cs="Times New Roman"/>
          <w:sz w:val="24"/>
          <w:szCs w:val="24"/>
        </w:rPr>
        <w:t>7.587.496 kn i smanjena je u postotku od 15,80% u odnosu na stanje sa 01.01.2020.godine ( Provedena je ispravka vrijednosti nematerijalne proizvedene imovine koja se zbog pogreške u programu nije provodila posljednjih nekoliko godina).</w:t>
      </w:r>
    </w:p>
    <w:p w:rsidR="003F70E8" w:rsidRDefault="003F70E8" w:rsidP="003F70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05DB" w:rsidRDefault="00A505DB" w:rsidP="00A505DB">
      <w:pPr>
        <w:jc w:val="both"/>
        <w:rPr>
          <w:rFonts w:ascii="Times New Roman" w:hAnsi="Times New Roman" w:cs="Times New Roman"/>
          <w:sz w:val="24"/>
          <w:szCs w:val="24"/>
        </w:rPr>
      </w:pPr>
      <w:r w:rsidRPr="006B520C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F074C6">
        <w:rPr>
          <w:rFonts w:ascii="Times New Roman" w:hAnsi="Times New Roman" w:cs="Times New Roman"/>
          <w:sz w:val="24"/>
          <w:szCs w:val="24"/>
        </w:rPr>
        <w:t>9</w:t>
      </w:r>
      <w:r w:rsidRPr="006B5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52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AOP 063 – FINANCIJSKA IMOVINA</w:t>
      </w:r>
    </w:p>
    <w:p w:rsidR="00A505DB" w:rsidRDefault="00A505DB" w:rsidP="00A505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05DB" w:rsidRDefault="00A505DB" w:rsidP="00A50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Vrijednost ukupne financijske imovine (novac i potraživanja) Općine iznosi </w:t>
      </w:r>
      <w:r w:rsidR="002849E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49EE">
        <w:rPr>
          <w:rFonts w:ascii="Times New Roman" w:hAnsi="Times New Roman" w:cs="Times New Roman"/>
          <w:sz w:val="24"/>
          <w:szCs w:val="24"/>
        </w:rPr>
        <w:t>402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49EE">
        <w:rPr>
          <w:rFonts w:ascii="Times New Roman" w:hAnsi="Times New Roman" w:cs="Times New Roman"/>
          <w:sz w:val="24"/>
          <w:szCs w:val="24"/>
        </w:rPr>
        <w:t>550</w:t>
      </w:r>
      <w:r>
        <w:rPr>
          <w:rFonts w:ascii="Times New Roman" w:hAnsi="Times New Roman" w:cs="Times New Roman"/>
          <w:sz w:val="24"/>
          <w:szCs w:val="24"/>
        </w:rPr>
        <w:t xml:space="preserve"> kn i bilježi smanjenje za </w:t>
      </w:r>
      <w:r w:rsidR="002849EE">
        <w:rPr>
          <w:rFonts w:ascii="Times New Roman" w:hAnsi="Times New Roman" w:cs="Times New Roman"/>
          <w:sz w:val="24"/>
          <w:szCs w:val="24"/>
        </w:rPr>
        <w:t>2,90</w:t>
      </w:r>
      <w:r>
        <w:rPr>
          <w:rFonts w:ascii="Times New Roman" w:hAnsi="Times New Roman" w:cs="Times New Roman"/>
          <w:sz w:val="24"/>
          <w:szCs w:val="24"/>
        </w:rPr>
        <w:t>% u odnosu na stanje prethodne godine. U sljedećoj tablici prikazana je struktura financijske imovine.</w:t>
      </w:r>
    </w:p>
    <w:p w:rsidR="00A505DB" w:rsidRDefault="00A505DB" w:rsidP="00A505DB"/>
    <w:p w:rsidR="00A505DB" w:rsidRDefault="00A505DB" w:rsidP="00A505DB">
      <w:pPr>
        <w:rPr>
          <w:rFonts w:ascii="Times New Roman" w:hAnsi="Times New Roman" w:cs="Times New Roman"/>
          <w:sz w:val="24"/>
          <w:szCs w:val="24"/>
        </w:rPr>
      </w:pPr>
      <w:r w:rsidRPr="0058764B">
        <w:rPr>
          <w:rFonts w:ascii="Times New Roman" w:hAnsi="Times New Roman" w:cs="Times New Roman"/>
          <w:sz w:val="24"/>
          <w:szCs w:val="24"/>
        </w:rPr>
        <w:t xml:space="preserve">Tablica </w:t>
      </w:r>
      <w:r w:rsidRPr="0058764B">
        <w:rPr>
          <w:rFonts w:ascii="Times New Roman" w:hAnsi="Times New Roman" w:cs="Times New Roman"/>
          <w:sz w:val="24"/>
          <w:szCs w:val="24"/>
        </w:rPr>
        <w:fldChar w:fldCharType="begin"/>
      </w:r>
      <w:r w:rsidRPr="0058764B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58764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15</w:t>
      </w:r>
      <w:r w:rsidRPr="0058764B">
        <w:rPr>
          <w:rFonts w:ascii="Times New Roman" w:hAnsi="Times New Roman" w:cs="Times New Roman"/>
          <w:sz w:val="24"/>
          <w:szCs w:val="24"/>
        </w:rPr>
        <w:fldChar w:fldCharType="end"/>
      </w:r>
      <w:r w:rsidRPr="0058764B">
        <w:rPr>
          <w:rFonts w:ascii="Times New Roman" w:hAnsi="Times New Roman" w:cs="Times New Roman"/>
          <w:sz w:val="24"/>
          <w:szCs w:val="24"/>
        </w:rPr>
        <w:t>. Financijska imovina</w:t>
      </w:r>
    </w:p>
    <w:tbl>
      <w:tblPr>
        <w:tblStyle w:val="Tablicapopisa3-isticanje1"/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4073"/>
        <w:gridCol w:w="797"/>
        <w:gridCol w:w="1261"/>
        <w:gridCol w:w="1261"/>
        <w:gridCol w:w="844"/>
      </w:tblGrid>
      <w:tr w:rsidR="002849EE" w:rsidRPr="00440370" w:rsidTr="00947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9" w:type="dxa"/>
            <w:shd w:val="clear" w:color="auto" w:fill="A8D08D" w:themeFill="accent6" w:themeFillTint="99"/>
            <w:vAlign w:val="center"/>
          </w:tcPr>
          <w:p w:rsidR="00A505DB" w:rsidRPr="00440370" w:rsidRDefault="00A505DB" w:rsidP="00A4275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Račun</w:t>
            </w:r>
          </w:p>
        </w:tc>
        <w:tc>
          <w:tcPr>
            <w:tcW w:w="4073" w:type="dxa"/>
            <w:shd w:val="clear" w:color="auto" w:fill="A8D08D" w:themeFill="accent6" w:themeFillTint="99"/>
            <w:vAlign w:val="center"/>
          </w:tcPr>
          <w:p w:rsidR="00A505DB" w:rsidRPr="00440370" w:rsidRDefault="00A505DB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Opis</w:t>
            </w:r>
          </w:p>
        </w:tc>
        <w:tc>
          <w:tcPr>
            <w:tcW w:w="797" w:type="dxa"/>
            <w:shd w:val="clear" w:color="auto" w:fill="A8D08D" w:themeFill="accent6" w:themeFillTint="99"/>
            <w:vAlign w:val="center"/>
          </w:tcPr>
          <w:p w:rsidR="00A505DB" w:rsidRPr="00440370" w:rsidRDefault="00A505DB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AOP</w:t>
            </w:r>
          </w:p>
        </w:tc>
        <w:tc>
          <w:tcPr>
            <w:tcW w:w="1261" w:type="dxa"/>
            <w:shd w:val="clear" w:color="auto" w:fill="A8D08D" w:themeFill="accent6" w:themeFillTint="99"/>
            <w:noWrap/>
            <w:vAlign w:val="center"/>
          </w:tcPr>
          <w:p w:rsidR="00A505DB" w:rsidRPr="00440370" w:rsidRDefault="00A505DB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01.01.20</w:t>
            </w:r>
            <w:r w:rsidR="002849EE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20</w:t>
            </w:r>
            <w:r w:rsidRPr="0044037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.</w:t>
            </w:r>
          </w:p>
        </w:tc>
        <w:tc>
          <w:tcPr>
            <w:tcW w:w="1261" w:type="dxa"/>
            <w:shd w:val="clear" w:color="auto" w:fill="A8D08D" w:themeFill="accent6" w:themeFillTint="99"/>
            <w:noWrap/>
            <w:vAlign w:val="center"/>
          </w:tcPr>
          <w:p w:rsidR="00A505DB" w:rsidRPr="00440370" w:rsidRDefault="00A505DB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31.12.20</w:t>
            </w:r>
            <w:r w:rsidR="002849EE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20</w:t>
            </w:r>
            <w:r w:rsidRPr="00440370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lang w:eastAsia="hr-HR"/>
              </w:rPr>
              <w:t>.</w:t>
            </w:r>
          </w:p>
        </w:tc>
        <w:tc>
          <w:tcPr>
            <w:tcW w:w="844" w:type="dxa"/>
            <w:shd w:val="clear" w:color="auto" w:fill="A8D08D" w:themeFill="accent6" w:themeFillTint="99"/>
            <w:noWrap/>
            <w:vAlign w:val="center"/>
          </w:tcPr>
          <w:p w:rsidR="00A505DB" w:rsidRPr="00440370" w:rsidRDefault="00A505DB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b w:val="0"/>
                <w:color w:val="auto"/>
                <w:lang w:eastAsia="hr-HR"/>
              </w:rPr>
              <w:t>Indeks</w:t>
            </w:r>
          </w:p>
        </w:tc>
      </w:tr>
      <w:tr w:rsidR="002849EE" w:rsidRPr="00440370" w:rsidTr="00A42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vAlign w:val="center"/>
          </w:tcPr>
          <w:p w:rsidR="00A505DB" w:rsidRPr="00440370" w:rsidRDefault="00A505DB" w:rsidP="00A42759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b w:val="0"/>
                <w:lang w:eastAsia="hr-HR"/>
              </w:rPr>
              <w:t>1</w:t>
            </w:r>
          </w:p>
        </w:tc>
        <w:tc>
          <w:tcPr>
            <w:tcW w:w="4073" w:type="dxa"/>
            <w:vAlign w:val="center"/>
          </w:tcPr>
          <w:p w:rsidR="00A505DB" w:rsidRPr="00440370" w:rsidRDefault="00A505DB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lang w:eastAsia="hr-HR"/>
              </w:rPr>
              <w:t xml:space="preserve">Financijska imovina </w:t>
            </w:r>
          </w:p>
        </w:tc>
        <w:tc>
          <w:tcPr>
            <w:tcW w:w="797" w:type="dxa"/>
            <w:vAlign w:val="center"/>
          </w:tcPr>
          <w:p w:rsidR="00A505DB" w:rsidRPr="00440370" w:rsidRDefault="00A505DB" w:rsidP="00A4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bCs/>
                <w:lang w:eastAsia="hr-HR"/>
              </w:rPr>
              <w:t>063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A505DB" w:rsidRPr="00440370" w:rsidRDefault="002849EE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A505DB" w:rsidRPr="00440370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620.790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A505DB" w:rsidRPr="00440370" w:rsidRDefault="002849EE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A505DB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402</w:t>
            </w:r>
            <w:r w:rsidR="00A505DB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550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A505DB" w:rsidRPr="00440370" w:rsidRDefault="00A505DB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849E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2849EE">
              <w:rPr>
                <w:rFonts w:ascii="Times New Roman" w:hAnsi="Times New Roman" w:cs="Times New Roman"/>
              </w:rPr>
              <w:t>10</w:t>
            </w:r>
          </w:p>
        </w:tc>
      </w:tr>
      <w:tr w:rsidR="002849EE" w:rsidRPr="00440370" w:rsidTr="00A42759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vAlign w:val="center"/>
            <w:hideMark/>
          </w:tcPr>
          <w:p w:rsidR="00A505DB" w:rsidRPr="00440370" w:rsidRDefault="00A505DB" w:rsidP="00A42759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b w:val="0"/>
                <w:lang w:eastAsia="hr-HR"/>
              </w:rPr>
              <w:t>11</w:t>
            </w:r>
          </w:p>
        </w:tc>
        <w:tc>
          <w:tcPr>
            <w:tcW w:w="4073" w:type="dxa"/>
            <w:vAlign w:val="center"/>
            <w:hideMark/>
          </w:tcPr>
          <w:p w:rsidR="00A505DB" w:rsidRPr="00440370" w:rsidRDefault="00A505DB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lang w:eastAsia="hr-HR"/>
              </w:rPr>
              <w:t xml:space="preserve">Novac u banci i blagajni </w:t>
            </w:r>
          </w:p>
        </w:tc>
        <w:tc>
          <w:tcPr>
            <w:tcW w:w="797" w:type="dxa"/>
            <w:vAlign w:val="center"/>
            <w:hideMark/>
          </w:tcPr>
          <w:p w:rsidR="00A505DB" w:rsidRPr="00440370" w:rsidRDefault="00A505DB" w:rsidP="00A4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bCs/>
                <w:lang w:eastAsia="hr-HR"/>
              </w:rPr>
              <w:t>064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A505DB" w:rsidRPr="00440370" w:rsidRDefault="002849EE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457.025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A505DB" w:rsidRPr="00440370" w:rsidRDefault="002849EE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70.360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A505DB" w:rsidRPr="00440370" w:rsidRDefault="002849EE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15,40</w:t>
            </w:r>
          </w:p>
        </w:tc>
      </w:tr>
      <w:tr w:rsidR="002849EE" w:rsidRPr="00440370" w:rsidTr="00A42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vAlign w:val="center"/>
            <w:hideMark/>
          </w:tcPr>
          <w:p w:rsidR="00A505DB" w:rsidRPr="00440370" w:rsidRDefault="00A505DB" w:rsidP="00A42759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b w:val="0"/>
                <w:lang w:eastAsia="hr-HR"/>
              </w:rPr>
              <w:lastRenderedPageBreak/>
              <w:t>12</w:t>
            </w:r>
          </w:p>
        </w:tc>
        <w:tc>
          <w:tcPr>
            <w:tcW w:w="4073" w:type="dxa"/>
            <w:vAlign w:val="center"/>
            <w:hideMark/>
          </w:tcPr>
          <w:p w:rsidR="00A505DB" w:rsidRPr="00440370" w:rsidRDefault="00A505DB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lang w:eastAsia="hr-HR"/>
              </w:rPr>
              <w:t xml:space="preserve">Depoziti, </w:t>
            </w:r>
            <w:proofErr w:type="spellStart"/>
            <w:r w:rsidRPr="00440370">
              <w:rPr>
                <w:rFonts w:ascii="Times New Roman" w:eastAsia="Times New Roman" w:hAnsi="Times New Roman" w:cs="Times New Roman"/>
                <w:lang w:eastAsia="hr-HR"/>
              </w:rPr>
              <w:t>jamčevni</w:t>
            </w:r>
            <w:proofErr w:type="spellEnd"/>
            <w:r w:rsidRPr="00440370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Pr="00440370">
              <w:rPr>
                <w:rFonts w:ascii="Times New Roman" w:eastAsia="Times New Roman" w:hAnsi="Times New Roman" w:cs="Times New Roman"/>
                <w:lang w:eastAsia="hr-HR"/>
              </w:rPr>
              <w:t>polozi</w:t>
            </w:r>
            <w:proofErr w:type="spellEnd"/>
            <w:r w:rsidRPr="00440370">
              <w:rPr>
                <w:rFonts w:ascii="Times New Roman" w:eastAsia="Times New Roman" w:hAnsi="Times New Roman" w:cs="Times New Roman"/>
                <w:lang w:eastAsia="hr-HR"/>
              </w:rPr>
              <w:t xml:space="preserve"> i potraživanja od zaposlenih te za više plaćene poreze i </w:t>
            </w:r>
            <w:proofErr w:type="spellStart"/>
            <w:r w:rsidRPr="00440370">
              <w:rPr>
                <w:rFonts w:ascii="Times New Roman" w:eastAsia="Times New Roman" w:hAnsi="Times New Roman" w:cs="Times New Roman"/>
                <w:lang w:eastAsia="hr-HR"/>
              </w:rPr>
              <w:t>ost</w:t>
            </w:r>
            <w:proofErr w:type="spellEnd"/>
            <w:r w:rsidRPr="00440370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797" w:type="dxa"/>
            <w:vAlign w:val="center"/>
            <w:hideMark/>
          </w:tcPr>
          <w:p w:rsidR="00A505DB" w:rsidRPr="00440370" w:rsidRDefault="00A505DB" w:rsidP="00A4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bCs/>
                <w:lang w:eastAsia="hr-HR"/>
              </w:rPr>
              <w:t>073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A505DB" w:rsidRPr="00440370" w:rsidRDefault="002849EE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20.619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A505DB" w:rsidRPr="00440370" w:rsidRDefault="002849EE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7.490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A505DB" w:rsidRPr="00440370" w:rsidRDefault="002849EE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36,30</w:t>
            </w:r>
          </w:p>
        </w:tc>
      </w:tr>
      <w:tr w:rsidR="002849EE" w:rsidRPr="00440370" w:rsidTr="00A42759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vAlign w:val="center"/>
            <w:hideMark/>
          </w:tcPr>
          <w:p w:rsidR="00A505DB" w:rsidRPr="00440370" w:rsidRDefault="00A505DB" w:rsidP="00A42759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b w:val="0"/>
                <w:lang w:eastAsia="hr-HR"/>
              </w:rPr>
              <w:t>15</w:t>
            </w:r>
          </w:p>
        </w:tc>
        <w:tc>
          <w:tcPr>
            <w:tcW w:w="4073" w:type="dxa"/>
            <w:vAlign w:val="center"/>
            <w:hideMark/>
          </w:tcPr>
          <w:p w:rsidR="00A505DB" w:rsidRPr="00440370" w:rsidRDefault="00A505DB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lang w:eastAsia="hr-HR"/>
              </w:rPr>
              <w:t xml:space="preserve">Dionice i udjeli u glavnici </w:t>
            </w:r>
          </w:p>
        </w:tc>
        <w:tc>
          <w:tcPr>
            <w:tcW w:w="797" w:type="dxa"/>
            <w:vAlign w:val="center"/>
            <w:hideMark/>
          </w:tcPr>
          <w:p w:rsidR="00A505DB" w:rsidRPr="00440370" w:rsidRDefault="00A505DB" w:rsidP="00A4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bCs/>
                <w:lang w:eastAsia="hr-HR"/>
              </w:rPr>
              <w:t>12</w:t>
            </w:r>
            <w:r w:rsidR="002849EE">
              <w:rPr>
                <w:rFonts w:ascii="Times New Roman" w:eastAsia="Times New Roman" w:hAnsi="Times New Roman" w:cs="Times New Roman"/>
                <w:bCs/>
                <w:lang w:eastAsia="hr-HR"/>
              </w:rPr>
              <w:t>9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A505DB" w:rsidRPr="00440370" w:rsidRDefault="002849EE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A505DB" w:rsidRPr="00440370">
              <w:rPr>
                <w:rFonts w:ascii="Times New Roman" w:hAnsi="Times New Roman" w:cs="Times New Roman"/>
                <w:bCs/>
              </w:rPr>
              <w:t>.5</w:t>
            </w:r>
            <w:r>
              <w:rPr>
                <w:rFonts w:ascii="Times New Roman" w:hAnsi="Times New Roman" w:cs="Times New Roman"/>
                <w:bCs/>
              </w:rPr>
              <w:t>68</w:t>
            </w:r>
            <w:r w:rsidR="00A505DB" w:rsidRPr="00440370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A505DB" w:rsidRPr="00440370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A505DB" w:rsidRPr="00440370" w:rsidRDefault="002849EE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A505DB" w:rsidRPr="00440370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548</w:t>
            </w:r>
            <w:r w:rsidR="00A505DB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A505DB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A505DB" w:rsidRPr="00440370" w:rsidRDefault="002849EE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99,20</w:t>
            </w:r>
          </w:p>
        </w:tc>
      </w:tr>
      <w:tr w:rsidR="002849EE" w:rsidRPr="00440370" w:rsidTr="00A42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vAlign w:val="center"/>
            <w:hideMark/>
          </w:tcPr>
          <w:p w:rsidR="00A505DB" w:rsidRPr="00440370" w:rsidRDefault="00A505DB" w:rsidP="00A42759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b w:val="0"/>
                <w:lang w:eastAsia="hr-HR"/>
              </w:rPr>
              <w:t>16</w:t>
            </w:r>
          </w:p>
        </w:tc>
        <w:tc>
          <w:tcPr>
            <w:tcW w:w="4073" w:type="dxa"/>
            <w:vAlign w:val="center"/>
            <w:hideMark/>
          </w:tcPr>
          <w:p w:rsidR="00A505DB" w:rsidRPr="00440370" w:rsidRDefault="00A505DB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lang w:eastAsia="hr-HR"/>
              </w:rPr>
              <w:t xml:space="preserve">Potraživanja za prihode poslovanja </w:t>
            </w:r>
          </w:p>
        </w:tc>
        <w:tc>
          <w:tcPr>
            <w:tcW w:w="797" w:type="dxa"/>
            <w:vAlign w:val="center"/>
            <w:hideMark/>
          </w:tcPr>
          <w:p w:rsidR="00A505DB" w:rsidRPr="00440370" w:rsidRDefault="00A505DB" w:rsidP="00A4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bCs/>
                <w:lang w:eastAsia="hr-HR"/>
              </w:rPr>
              <w:t>14</w:t>
            </w:r>
            <w:r w:rsidR="002849EE">
              <w:rPr>
                <w:rFonts w:ascii="Times New Roman" w:eastAsia="Times New Roman" w:hAnsi="Times New Roman" w:cs="Times New Roman"/>
                <w:bCs/>
                <w:lang w:eastAsia="hr-HR"/>
              </w:rPr>
              <w:t>1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A505DB" w:rsidRPr="00440370" w:rsidRDefault="00A505DB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440370">
              <w:rPr>
                <w:rFonts w:ascii="Times New Roman" w:hAnsi="Times New Roman" w:cs="Times New Roman"/>
                <w:bCs/>
              </w:rPr>
              <w:t>4</w:t>
            </w:r>
            <w:r w:rsidR="002849EE">
              <w:rPr>
                <w:rFonts w:ascii="Times New Roman" w:hAnsi="Times New Roman" w:cs="Times New Roman"/>
                <w:bCs/>
              </w:rPr>
              <w:t>.450</w:t>
            </w:r>
            <w:r w:rsidRPr="00440370">
              <w:rPr>
                <w:rFonts w:ascii="Times New Roman" w:hAnsi="Times New Roman" w:cs="Times New Roman"/>
                <w:bCs/>
              </w:rPr>
              <w:t>.</w:t>
            </w:r>
            <w:r w:rsidR="002849EE">
              <w:rPr>
                <w:rFonts w:ascii="Times New Roman" w:hAnsi="Times New Roman" w:cs="Times New Roman"/>
                <w:bCs/>
              </w:rPr>
              <w:t>006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A505DB" w:rsidRPr="00440370" w:rsidRDefault="002849EE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4.581</w:t>
            </w:r>
            <w:r w:rsidR="00A505DB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375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A505DB" w:rsidRPr="00440370" w:rsidRDefault="002849EE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103,00</w:t>
            </w:r>
          </w:p>
        </w:tc>
      </w:tr>
      <w:tr w:rsidR="002849EE" w:rsidRPr="00440370" w:rsidTr="00A42759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9" w:type="dxa"/>
            <w:vAlign w:val="center"/>
            <w:hideMark/>
          </w:tcPr>
          <w:p w:rsidR="00A505DB" w:rsidRPr="00440370" w:rsidRDefault="00A505DB" w:rsidP="00A42759">
            <w:pPr>
              <w:rPr>
                <w:rFonts w:ascii="Times New Roman" w:eastAsia="Times New Roman" w:hAnsi="Times New Roman" w:cs="Times New Roman"/>
                <w:b w:val="0"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b w:val="0"/>
                <w:lang w:eastAsia="hr-HR"/>
              </w:rPr>
              <w:t>19</w:t>
            </w:r>
          </w:p>
        </w:tc>
        <w:tc>
          <w:tcPr>
            <w:tcW w:w="4073" w:type="dxa"/>
            <w:vAlign w:val="center"/>
            <w:hideMark/>
          </w:tcPr>
          <w:p w:rsidR="00A505DB" w:rsidRPr="00440370" w:rsidRDefault="00A505DB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lang w:eastAsia="hr-HR"/>
              </w:rPr>
              <w:t xml:space="preserve">Rashodi budućih razdoblja i nedospjela naplata prihoda </w:t>
            </w:r>
          </w:p>
        </w:tc>
        <w:tc>
          <w:tcPr>
            <w:tcW w:w="797" w:type="dxa"/>
            <w:vAlign w:val="center"/>
            <w:hideMark/>
          </w:tcPr>
          <w:p w:rsidR="00A505DB" w:rsidRPr="00440370" w:rsidRDefault="00A505DB" w:rsidP="00A4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440370">
              <w:rPr>
                <w:rFonts w:ascii="Times New Roman" w:eastAsia="Times New Roman" w:hAnsi="Times New Roman" w:cs="Times New Roman"/>
                <w:bCs/>
                <w:lang w:eastAsia="hr-HR"/>
              </w:rPr>
              <w:t>158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A505DB" w:rsidRPr="00440370" w:rsidRDefault="002849EE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84</w:t>
            </w:r>
            <w:r w:rsidR="00A505DB" w:rsidRPr="00440370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405</w:t>
            </w:r>
          </w:p>
        </w:tc>
        <w:tc>
          <w:tcPr>
            <w:tcW w:w="1261" w:type="dxa"/>
            <w:shd w:val="clear" w:color="auto" w:fill="auto"/>
            <w:noWrap/>
            <w:vAlign w:val="center"/>
          </w:tcPr>
          <w:p w:rsidR="00A505DB" w:rsidRPr="00440370" w:rsidRDefault="002849EE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132.592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A505DB" w:rsidRPr="00440370" w:rsidRDefault="002849EE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157,10</w:t>
            </w:r>
          </w:p>
        </w:tc>
      </w:tr>
    </w:tbl>
    <w:p w:rsidR="00A505DB" w:rsidRPr="0058764B" w:rsidRDefault="00A505DB" w:rsidP="00A505DB">
      <w:pPr>
        <w:rPr>
          <w:rFonts w:ascii="Times New Roman" w:hAnsi="Times New Roman" w:cs="Times New Roman"/>
        </w:rPr>
      </w:pPr>
    </w:p>
    <w:p w:rsidR="00A505DB" w:rsidRPr="000277C5" w:rsidRDefault="00A505DB" w:rsidP="00A505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77C5">
        <w:rPr>
          <w:rFonts w:ascii="Times New Roman" w:hAnsi="Times New Roman" w:cs="Times New Roman"/>
          <w:color w:val="000000" w:themeColor="text1"/>
          <w:sz w:val="24"/>
          <w:szCs w:val="24"/>
        </w:rPr>
        <w:t>Novac u banci i blagajni (AOP 064) – novčana sredstava na računima i u blagajni manja su za 9</w:t>
      </w:r>
      <w:r w:rsidR="002576E7">
        <w:rPr>
          <w:rFonts w:ascii="Times New Roman" w:hAnsi="Times New Roman" w:cs="Times New Roman"/>
          <w:color w:val="000000" w:themeColor="text1"/>
          <w:sz w:val="24"/>
          <w:szCs w:val="24"/>
        </w:rPr>
        <w:t>4,60</w:t>
      </w:r>
      <w:r w:rsidRPr="00027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u odnosu na početak godine te sada iznose </w:t>
      </w:r>
      <w:r w:rsidR="002576E7">
        <w:rPr>
          <w:rFonts w:ascii="Times New Roman" w:hAnsi="Times New Roman" w:cs="Times New Roman"/>
          <w:color w:val="000000" w:themeColor="text1"/>
          <w:sz w:val="24"/>
          <w:szCs w:val="24"/>
        </w:rPr>
        <w:t>70.360</w:t>
      </w:r>
      <w:r w:rsidRPr="00027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 te ovise i variraju o podmirenju obveza i ostvarenju prihoda. </w:t>
      </w:r>
    </w:p>
    <w:p w:rsidR="00A505DB" w:rsidRPr="00373E0E" w:rsidRDefault="00A505DB" w:rsidP="00A505D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7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Depoziti, </w:t>
      </w:r>
      <w:proofErr w:type="spellStart"/>
      <w:r w:rsidRPr="0037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jamčevni</w:t>
      </w:r>
      <w:proofErr w:type="spellEnd"/>
      <w:r w:rsidRPr="0037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Pr="0037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polozi</w:t>
      </w:r>
      <w:proofErr w:type="spellEnd"/>
      <w:r w:rsidRPr="0037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 potraživanja od zaposlenih te za više plaćene poreze i ostalo (AOP 073) – početno stanje </w:t>
      </w:r>
      <w:r w:rsidR="003D4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smanjeno je </w:t>
      </w:r>
      <w:r w:rsidRPr="0037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 6</w:t>
      </w:r>
      <w:r w:rsidR="003D4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</w:t>
      </w:r>
      <w:r w:rsidRPr="0037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="003D4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70</w:t>
      </w:r>
      <w:r w:rsidRPr="0037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% i sada iznos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Pr="0037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3D4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7.490</w:t>
      </w:r>
      <w:r w:rsidRPr="0037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kn. Razlog odstupanja je zato jer su u 201</w:t>
      </w:r>
      <w:r w:rsidR="003D4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9</w:t>
      </w:r>
      <w:r w:rsidRPr="00373E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godini </w:t>
      </w:r>
      <w:r w:rsidR="003D4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knjižena potraživanja za više uplaćena sredstva za vodnu naknadu koja se naplaćuj</w:t>
      </w:r>
      <w:r w:rsidR="00F049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="003D4DA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za Hrvatske vode a koja su vraćena u 2020.godini.</w:t>
      </w:r>
    </w:p>
    <w:p w:rsidR="009B0230" w:rsidRDefault="009B0230" w:rsidP="00A505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Dionice i udjeli u glavnici (AOP129) smanjeni su u 2020.godini za 20.000 kn jer je odlukom trgovačkog suda ugašeno poduzeće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Tučepljanac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d.o.o. Osnivački ulog je isknjižen jer su sredstva potrošena i nisu vraćena na račun Općine Tučepi.</w:t>
      </w:r>
    </w:p>
    <w:p w:rsidR="00A505DB" w:rsidRPr="00F5012C" w:rsidRDefault="00A505DB" w:rsidP="00A505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012C">
        <w:rPr>
          <w:rFonts w:ascii="Times New Roman" w:hAnsi="Times New Roman" w:cs="Times New Roman"/>
          <w:color w:val="000000" w:themeColor="text1"/>
          <w:sz w:val="24"/>
          <w:szCs w:val="24"/>
        </w:rPr>
        <w:t>Potraživanje za prihode poslovanja (AOP 14</w:t>
      </w:r>
      <w:r w:rsidR="00361A4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5012C">
        <w:rPr>
          <w:rFonts w:ascii="Times New Roman" w:hAnsi="Times New Roman" w:cs="Times New Roman"/>
          <w:color w:val="000000" w:themeColor="text1"/>
          <w:sz w:val="24"/>
          <w:szCs w:val="24"/>
        </w:rPr>
        <w:t>) stanje ukupnog potraživanja za prihode poslovanja na 31.12.20</w:t>
      </w:r>
      <w:r w:rsidR="009B023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F50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iznose </w:t>
      </w:r>
      <w:r w:rsidR="009B0230">
        <w:rPr>
          <w:rFonts w:ascii="Times New Roman" w:hAnsi="Times New Roman" w:cs="Times New Roman"/>
          <w:color w:val="000000" w:themeColor="text1"/>
          <w:sz w:val="24"/>
          <w:szCs w:val="24"/>
        </w:rPr>
        <w:t>4.584.375</w:t>
      </w:r>
      <w:r w:rsidRPr="00F50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 i uključuju:</w:t>
      </w:r>
    </w:p>
    <w:p w:rsidR="00A505DB" w:rsidRPr="00F5012C" w:rsidRDefault="00A505DB" w:rsidP="00A505D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0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Potraživanja za poreze u iznosu od </w:t>
      </w:r>
      <w:r w:rsidR="009B0230">
        <w:rPr>
          <w:rFonts w:ascii="Times New Roman" w:hAnsi="Times New Roman" w:cs="Times New Roman"/>
          <w:color w:val="000000" w:themeColor="text1"/>
          <w:sz w:val="24"/>
          <w:szCs w:val="24"/>
        </w:rPr>
        <w:t>1.681.598</w:t>
      </w:r>
      <w:r w:rsidRPr="00F50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</w:t>
      </w:r>
    </w:p>
    <w:p w:rsidR="00A505DB" w:rsidRPr="00F5012C" w:rsidRDefault="00A505DB" w:rsidP="00A505D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0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Potraživanja za prihode od imovine u iznosu od </w:t>
      </w:r>
      <w:r w:rsidR="009B0230">
        <w:rPr>
          <w:rFonts w:ascii="Times New Roman" w:hAnsi="Times New Roman" w:cs="Times New Roman"/>
          <w:color w:val="000000" w:themeColor="text1"/>
          <w:sz w:val="24"/>
          <w:szCs w:val="24"/>
        </w:rPr>
        <w:t>1.350</w:t>
      </w:r>
      <w:r w:rsidRPr="00F50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</w:t>
      </w:r>
    </w:p>
    <w:p w:rsidR="00A505DB" w:rsidRPr="00F5012C" w:rsidRDefault="00A505DB" w:rsidP="00A505D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0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Potraživanja za upravne i administrativne pristojbe, pristojbe po posebnim propisima i naknade u iznosu od </w:t>
      </w:r>
      <w:r w:rsidR="009B0230">
        <w:rPr>
          <w:rFonts w:ascii="Times New Roman" w:hAnsi="Times New Roman" w:cs="Times New Roman"/>
          <w:color w:val="000000" w:themeColor="text1"/>
          <w:sz w:val="24"/>
          <w:szCs w:val="24"/>
        </w:rPr>
        <w:t>5.614.607</w:t>
      </w:r>
      <w:r w:rsidRPr="00F50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</w:t>
      </w:r>
    </w:p>
    <w:p w:rsidR="00A505DB" w:rsidRPr="00F5012C" w:rsidRDefault="00A505DB" w:rsidP="00A505D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0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Potraživanja za kazne i upravne mjere te ostale prihode u iznosu od </w:t>
      </w:r>
      <w:r w:rsidR="009B0230">
        <w:rPr>
          <w:rFonts w:ascii="Times New Roman" w:hAnsi="Times New Roman" w:cs="Times New Roman"/>
          <w:color w:val="000000" w:themeColor="text1"/>
          <w:sz w:val="24"/>
          <w:szCs w:val="24"/>
        </w:rPr>
        <w:t>60</w:t>
      </w:r>
      <w:r w:rsidRPr="00F5012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B0230">
        <w:rPr>
          <w:rFonts w:ascii="Times New Roman" w:hAnsi="Times New Roman" w:cs="Times New Roman"/>
          <w:color w:val="000000" w:themeColor="text1"/>
          <w:sz w:val="24"/>
          <w:szCs w:val="24"/>
        </w:rPr>
        <w:t>361 kn</w:t>
      </w:r>
    </w:p>
    <w:p w:rsidR="00A505DB" w:rsidRPr="00E2086B" w:rsidRDefault="00A505DB" w:rsidP="00A505D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012C">
        <w:rPr>
          <w:rFonts w:ascii="Times New Roman" w:hAnsi="Times New Roman" w:cs="Times New Roman"/>
          <w:color w:val="000000" w:themeColor="text1"/>
          <w:sz w:val="24"/>
          <w:szCs w:val="24"/>
        </w:rPr>
        <w:t>Na temelju Izmjena i dopuna Pravilnika o proračunskom računovodstvu i računskom planu, proveden je postupak ispravka vrijednosti potraživanja u iznosu od 2</w:t>
      </w:r>
      <w:r w:rsidR="009B0230">
        <w:rPr>
          <w:rFonts w:ascii="Times New Roman" w:hAnsi="Times New Roman" w:cs="Times New Roman"/>
          <w:color w:val="000000" w:themeColor="text1"/>
          <w:sz w:val="24"/>
          <w:szCs w:val="24"/>
        </w:rPr>
        <w:t>.776.561</w:t>
      </w:r>
      <w:r w:rsidRPr="00F501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kn. </w:t>
      </w:r>
    </w:p>
    <w:p w:rsidR="00A505DB" w:rsidRDefault="009B0230" w:rsidP="00A505D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2020.godini proknjižena su potraživanja za obročno plaćanje komunalnog doprinosa koja su dospjela </w:t>
      </w:r>
      <w:r w:rsidR="00C8741C">
        <w:rPr>
          <w:rFonts w:ascii="Times New Roman" w:hAnsi="Times New Roman" w:cs="Times New Roman"/>
          <w:color w:val="000000" w:themeColor="text1"/>
          <w:sz w:val="24"/>
          <w:szCs w:val="24"/>
        </w:rPr>
        <w:t>i ona koja dospijevaju u sljedeće tri godine.</w:t>
      </w:r>
    </w:p>
    <w:p w:rsidR="003D4F9E" w:rsidRPr="002449FB" w:rsidRDefault="003D4F9E" w:rsidP="00A505DB">
      <w:pPr>
        <w:rPr>
          <w:rFonts w:ascii="Times New Roman" w:hAnsi="Times New Roman" w:cs="Times New Roman"/>
          <w:color w:val="C00000"/>
          <w:sz w:val="24"/>
          <w:szCs w:val="24"/>
        </w:rPr>
      </w:pPr>
    </w:p>
    <w:p w:rsidR="00A505DB" w:rsidRPr="00B47D91" w:rsidRDefault="00A505DB" w:rsidP="00A505D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t>BILJEŠKA broj 1</w:t>
      </w:r>
      <w:r w:rsidR="00F074C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AOP 163 – OBVEZE</w:t>
      </w:r>
    </w:p>
    <w:p w:rsidR="00A505DB" w:rsidRPr="00B47D91" w:rsidRDefault="00A505DB" w:rsidP="00A505DB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05DB" w:rsidRPr="00B47D91" w:rsidRDefault="00A505DB" w:rsidP="00A505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Obveze bilježe ukupno povećanje od </w:t>
      </w:r>
      <w:r w:rsidR="00C8741C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8741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u odnosu na prethodnu godinu i iznose </w:t>
      </w:r>
      <w:r w:rsidR="00C8741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741C">
        <w:rPr>
          <w:rFonts w:ascii="Times New Roman" w:hAnsi="Times New Roman" w:cs="Times New Roman"/>
          <w:color w:val="000000" w:themeColor="text1"/>
          <w:sz w:val="24"/>
          <w:szCs w:val="24"/>
        </w:rPr>
        <w:t>531</w:t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741C">
        <w:rPr>
          <w:rFonts w:ascii="Times New Roman" w:hAnsi="Times New Roman" w:cs="Times New Roman"/>
          <w:color w:val="000000" w:themeColor="text1"/>
          <w:sz w:val="24"/>
          <w:szCs w:val="24"/>
        </w:rPr>
        <w:t>357</w:t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kn. Ukupne obveze za rashode poslovanja </w:t>
      </w:r>
      <w:r w:rsidR="00C8741C">
        <w:rPr>
          <w:rFonts w:ascii="Times New Roman" w:hAnsi="Times New Roman" w:cs="Times New Roman"/>
          <w:color w:val="000000" w:themeColor="text1"/>
          <w:sz w:val="24"/>
          <w:szCs w:val="24"/>
        </w:rPr>
        <w:t>povećane su za 90,50</w:t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t>% i na kraju 20</w:t>
      </w:r>
      <w:r w:rsidR="00C8741C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iznose </w:t>
      </w:r>
      <w:r w:rsidR="00C8741C">
        <w:rPr>
          <w:rFonts w:ascii="Times New Roman" w:hAnsi="Times New Roman" w:cs="Times New Roman"/>
          <w:color w:val="000000" w:themeColor="text1"/>
          <w:sz w:val="24"/>
          <w:szCs w:val="24"/>
        </w:rPr>
        <w:t>1.456.373</w:t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kn, ukupne obveze za nabavu nefinancijske imovine smanjene za </w:t>
      </w:r>
      <w:r w:rsidR="00C8741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t>,7% i na kraju na kraju 20</w:t>
      </w:r>
      <w:r w:rsidR="00C8741C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iznose </w:t>
      </w:r>
      <w:r w:rsidR="00C8741C">
        <w:rPr>
          <w:rFonts w:ascii="Times New Roman" w:hAnsi="Times New Roman" w:cs="Times New Roman"/>
          <w:color w:val="000000" w:themeColor="text1"/>
          <w:sz w:val="24"/>
          <w:szCs w:val="24"/>
        </w:rPr>
        <w:t>2.595.667</w:t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kn, dok obveze za kredite i zajmove </w:t>
      </w:r>
      <w:r w:rsidR="00C8741C">
        <w:rPr>
          <w:rFonts w:ascii="Times New Roman" w:hAnsi="Times New Roman" w:cs="Times New Roman"/>
          <w:color w:val="000000" w:themeColor="text1"/>
          <w:sz w:val="24"/>
          <w:szCs w:val="24"/>
        </w:rPr>
        <w:t>(AOP 198)</w:t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na kraju 20</w:t>
      </w:r>
      <w:r w:rsidR="00C8741C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iznose </w:t>
      </w:r>
      <w:r w:rsidR="00C8741C">
        <w:rPr>
          <w:rFonts w:ascii="Times New Roman" w:hAnsi="Times New Roman" w:cs="Times New Roman"/>
          <w:color w:val="000000" w:themeColor="text1"/>
          <w:sz w:val="24"/>
          <w:szCs w:val="24"/>
        </w:rPr>
        <w:t>479</w:t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8741C">
        <w:rPr>
          <w:rFonts w:ascii="Times New Roman" w:hAnsi="Times New Roman" w:cs="Times New Roman"/>
          <w:color w:val="000000" w:themeColor="text1"/>
          <w:sz w:val="24"/>
          <w:szCs w:val="24"/>
        </w:rPr>
        <w:t>317</w:t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</w:t>
      </w:r>
      <w:r w:rsidR="00C874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C8741C">
        <w:rPr>
          <w:rFonts w:ascii="Times New Roman" w:hAnsi="Times New Roman" w:cs="Times New Roman"/>
          <w:sz w:val="24"/>
          <w:szCs w:val="24"/>
        </w:rPr>
        <w:t xml:space="preserve">obveze prema Ministarstvu </w:t>
      </w:r>
      <w:r w:rsidR="00C8741C" w:rsidRPr="00B83E7B">
        <w:rPr>
          <w:rFonts w:ascii="Times New Roman" w:hAnsi="Times New Roman" w:cs="Times New Roman"/>
          <w:sz w:val="24"/>
          <w:szCs w:val="24"/>
        </w:rPr>
        <w:t xml:space="preserve">financija </w:t>
      </w:r>
      <w:r w:rsidR="00C8741C">
        <w:rPr>
          <w:rFonts w:ascii="Times New Roman" w:hAnsi="Times New Roman" w:cs="Times New Roman"/>
          <w:sz w:val="24"/>
          <w:szCs w:val="24"/>
        </w:rPr>
        <w:t xml:space="preserve">koji se </w:t>
      </w:r>
      <w:r w:rsidR="00C8741C" w:rsidRPr="00B83E7B">
        <w:rPr>
          <w:rFonts w:ascii="Times New Roman" w:hAnsi="Times New Roman" w:cs="Times New Roman"/>
          <w:sz w:val="24"/>
          <w:szCs w:val="24"/>
        </w:rPr>
        <w:t xml:space="preserve">odnosi na beskamatni zajam u visini poreza na dohodak i prireza porezu na dohodak čije je plaćanje odgođeno </w:t>
      </w:r>
      <w:r w:rsidR="00C8741C">
        <w:rPr>
          <w:rFonts w:ascii="Times New Roman" w:hAnsi="Times New Roman" w:cs="Times New Roman"/>
          <w:sz w:val="24"/>
          <w:szCs w:val="24"/>
        </w:rPr>
        <w:t xml:space="preserve">i </w:t>
      </w:r>
      <w:r w:rsidR="00C8741C" w:rsidRPr="00B83E7B">
        <w:rPr>
          <w:rFonts w:ascii="Times New Roman" w:hAnsi="Times New Roman" w:cs="Times New Roman"/>
          <w:sz w:val="24"/>
          <w:szCs w:val="24"/>
        </w:rPr>
        <w:t>beskamatni zajam u visini izvršenog povrata poreza na dohodak i prireza porezu na dohodak temeljem godišnje prijave</w:t>
      </w:r>
      <w:r w:rsidR="00C8741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t>. U sljedećoj tablici prikazana je struktura obveza.</w:t>
      </w:r>
    </w:p>
    <w:p w:rsidR="00A505DB" w:rsidRPr="00B47D91" w:rsidRDefault="00A505DB" w:rsidP="00A505DB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05DB" w:rsidRPr="00B47D91" w:rsidRDefault="00A505DB" w:rsidP="00A505D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Tablica </w:t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Tablica \* ARABIC </w:instrText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B47D91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16</w:t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B47D91">
        <w:rPr>
          <w:rFonts w:ascii="Times New Roman" w:hAnsi="Times New Roman" w:cs="Times New Roman"/>
          <w:color w:val="000000" w:themeColor="text1"/>
          <w:sz w:val="24"/>
          <w:szCs w:val="24"/>
        </w:rPr>
        <w:t>. Struktura obveza</w:t>
      </w:r>
    </w:p>
    <w:tbl>
      <w:tblPr>
        <w:tblStyle w:val="Tablicapopisa3-isticanje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4288"/>
        <w:gridCol w:w="657"/>
        <w:gridCol w:w="1261"/>
        <w:gridCol w:w="1261"/>
        <w:gridCol w:w="821"/>
      </w:tblGrid>
      <w:tr w:rsidR="009203D4" w:rsidRPr="00B47D91" w:rsidTr="00947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9" w:type="dxa"/>
            <w:shd w:val="clear" w:color="auto" w:fill="A8D08D" w:themeFill="accent6" w:themeFillTint="99"/>
            <w:vAlign w:val="center"/>
          </w:tcPr>
          <w:p w:rsidR="00A505DB" w:rsidRPr="00B47D91" w:rsidRDefault="00A505DB" w:rsidP="00A4275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  <w:t>Račun</w:t>
            </w:r>
          </w:p>
        </w:tc>
        <w:tc>
          <w:tcPr>
            <w:tcW w:w="4288" w:type="dxa"/>
            <w:shd w:val="clear" w:color="auto" w:fill="A8D08D" w:themeFill="accent6" w:themeFillTint="99"/>
            <w:vAlign w:val="center"/>
          </w:tcPr>
          <w:p w:rsidR="00A505DB" w:rsidRPr="00B47D91" w:rsidRDefault="00A505DB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  <w:t>Opis</w:t>
            </w:r>
          </w:p>
        </w:tc>
        <w:tc>
          <w:tcPr>
            <w:tcW w:w="657" w:type="dxa"/>
            <w:shd w:val="clear" w:color="auto" w:fill="A8D08D" w:themeFill="accent6" w:themeFillTint="99"/>
            <w:vAlign w:val="center"/>
          </w:tcPr>
          <w:p w:rsidR="00A505DB" w:rsidRPr="00B47D91" w:rsidRDefault="00A505DB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  <w:t>AOP</w:t>
            </w:r>
          </w:p>
        </w:tc>
        <w:tc>
          <w:tcPr>
            <w:tcW w:w="1261" w:type="dxa"/>
            <w:shd w:val="clear" w:color="auto" w:fill="A8D08D" w:themeFill="accent6" w:themeFillTint="99"/>
            <w:noWrap/>
            <w:vAlign w:val="center"/>
          </w:tcPr>
          <w:p w:rsidR="00A505DB" w:rsidRPr="00B47D91" w:rsidRDefault="00A505DB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  <w:t>01.01.20</w:t>
            </w:r>
            <w:r w:rsidR="009B6ACC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  <w:t>20</w:t>
            </w:r>
            <w:r w:rsidRPr="00B47D9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  <w:t>.</w:t>
            </w:r>
          </w:p>
        </w:tc>
        <w:tc>
          <w:tcPr>
            <w:tcW w:w="1261" w:type="dxa"/>
            <w:shd w:val="clear" w:color="auto" w:fill="A8D08D" w:themeFill="accent6" w:themeFillTint="99"/>
            <w:noWrap/>
            <w:vAlign w:val="center"/>
          </w:tcPr>
          <w:p w:rsidR="00A505DB" w:rsidRPr="00B47D91" w:rsidRDefault="00A505DB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  <w:t>31.12.20</w:t>
            </w:r>
            <w:r w:rsidR="009B6ACC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  <w:t>20</w:t>
            </w:r>
            <w:r w:rsidRPr="00B47D91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  <w:t>.</w:t>
            </w:r>
          </w:p>
        </w:tc>
        <w:tc>
          <w:tcPr>
            <w:tcW w:w="821" w:type="dxa"/>
            <w:shd w:val="clear" w:color="auto" w:fill="A8D08D" w:themeFill="accent6" w:themeFillTint="99"/>
            <w:noWrap/>
            <w:vAlign w:val="center"/>
          </w:tcPr>
          <w:p w:rsidR="00A505DB" w:rsidRPr="00B47D91" w:rsidRDefault="00A505DB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  <w:t>Indeks</w:t>
            </w:r>
          </w:p>
        </w:tc>
      </w:tr>
      <w:tr w:rsidR="009203D4" w:rsidRPr="00B47D91" w:rsidTr="00920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</w:tcPr>
          <w:p w:rsidR="00A505DB" w:rsidRPr="00B47D91" w:rsidRDefault="00A505DB" w:rsidP="00A4275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  <w:t>2</w:t>
            </w:r>
          </w:p>
        </w:tc>
        <w:tc>
          <w:tcPr>
            <w:tcW w:w="4288" w:type="dxa"/>
            <w:vAlign w:val="center"/>
          </w:tcPr>
          <w:p w:rsidR="00A505DB" w:rsidRPr="00B47D91" w:rsidRDefault="00A505DB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Obveze  </w:t>
            </w:r>
          </w:p>
        </w:tc>
        <w:tc>
          <w:tcPr>
            <w:tcW w:w="657" w:type="dxa"/>
            <w:vAlign w:val="center"/>
          </w:tcPr>
          <w:p w:rsidR="00A505DB" w:rsidRPr="00B47D91" w:rsidRDefault="00A505DB" w:rsidP="00A4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1</w:t>
            </w:r>
            <w:r w:rsidR="009203D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69</w:t>
            </w:r>
          </w:p>
        </w:tc>
        <w:tc>
          <w:tcPr>
            <w:tcW w:w="1261" w:type="dxa"/>
            <w:noWrap/>
            <w:vAlign w:val="center"/>
          </w:tcPr>
          <w:p w:rsidR="00A505DB" w:rsidRPr="00B47D91" w:rsidRDefault="009B6ACC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3</w:t>
            </w:r>
            <w:r w:rsidR="00A505DB" w:rsidRPr="00B47D9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564</w:t>
            </w:r>
            <w:r w:rsidR="00A505DB" w:rsidRPr="00B47D9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618</w:t>
            </w:r>
          </w:p>
        </w:tc>
        <w:tc>
          <w:tcPr>
            <w:tcW w:w="1261" w:type="dxa"/>
            <w:noWrap/>
            <w:vAlign w:val="center"/>
          </w:tcPr>
          <w:p w:rsidR="00A505DB" w:rsidRPr="00B47D91" w:rsidRDefault="009B6ACC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4</w:t>
            </w:r>
            <w:r w:rsidR="00A505DB" w:rsidRPr="00B47D9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531</w:t>
            </w:r>
            <w:r w:rsidR="00A505DB" w:rsidRPr="00B47D9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357</w:t>
            </w:r>
          </w:p>
        </w:tc>
        <w:tc>
          <w:tcPr>
            <w:tcW w:w="821" w:type="dxa"/>
            <w:noWrap/>
            <w:vAlign w:val="center"/>
          </w:tcPr>
          <w:p w:rsidR="00A505DB" w:rsidRPr="00B47D91" w:rsidRDefault="00A505DB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</w:t>
            </w:r>
            <w:r w:rsidR="00812D69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27</w:t>
            </w:r>
            <w:r w:rsidRPr="00B47D9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,1</w:t>
            </w:r>
            <w:r w:rsidR="00812D69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0</w:t>
            </w:r>
          </w:p>
        </w:tc>
      </w:tr>
      <w:tr w:rsidR="009203D4" w:rsidRPr="00B47D91" w:rsidTr="009203D4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:rsidR="00A505DB" w:rsidRPr="00B47D91" w:rsidRDefault="00A505DB" w:rsidP="00A4275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  <w:t>23</w:t>
            </w:r>
          </w:p>
        </w:tc>
        <w:tc>
          <w:tcPr>
            <w:tcW w:w="4288" w:type="dxa"/>
            <w:vAlign w:val="center"/>
            <w:hideMark/>
          </w:tcPr>
          <w:p w:rsidR="00A505DB" w:rsidRPr="00B47D91" w:rsidRDefault="00A505DB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Obveze za rashode poslovanja </w:t>
            </w:r>
          </w:p>
        </w:tc>
        <w:tc>
          <w:tcPr>
            <w:tcW w:w="657" w:type="dxa"/>
            <w:vAlign w:val="center"/>
            <w:hideMark/>
          </w:tcPr>
          <w:p w:rsidR="00A505DB" w:rsidRPr="00B47D91" w:rsidRDefault="00A505DB" w:rsidP="00A4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1</w:t>
            </w:r>
            <w:r w:rsidR="009203D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70</w:t>
            </w:r>
          </w:p>
        </w:tc>
        <w:tc>
          <w:tcPr>
            <w:tcW w:w="1261" w:type="dxa"/>
            <w:noWrap/>
            <w:vAlign w:val="center"/>
          </w:tcPr>
          <w:p w:rsidR="00A505DB" w:rsidRPr="00B47D91" w:rsidRDefault="00812D69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764.614</w:t>
            </w:r>
          </w:p>
        </w:tc>
        <w:tc>
          <w:tcPr>
            <w:tcW w:w="1261" w:type="dxa"/>
            <w:noWrap/>
            <w:vAlign w:val="center"/>
          </w:tcPr>
          <w:p w:rsidR="00A505DB" w:rsidRPr="00B47D91" w:rsidRDefault="00812D69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1.456.373</w:t>
            </w:r>
          </w:p>
        </w:tc>
        <w:tc>
          <w:tcPr>
            <w:tcW w:w="821" w:type="dxa"/>
            <w:noWrap/>
            <w:vAlign w:val="center"/>
          </w:tcPr>
          <w:p w:rsidR="00A505DB" w:rsidRPr="00B47D91" w:rsidRDefault="00812D69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190,50</w:t>
            </w:r>
          </w:p>
        </w:tc>
      </w:tr>
      <w:tr w:rsidR="009203D4" w:rsidRPr="00B47D91" w:rsidTr="00920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:rsidR="00A505DB" w:rsidRPr="00B47D91" w:rsidRDefault="00A505DB" w:rsidP="00A4275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  <w:t>231</w:t>
            </w:r>
          </w:p>
        </w:tc>
        <w:tc>
          <w:tcPr>
            <w:tcW w:w="4288" w:type="dxa"/>
            <w:vAlign w:val="center"/>
            <w:hideMark/>
          </w:tcPr>
          <w:p w:rsidR="00A505DB" w:rsidRPr="00B47D91" w:rsidRDefault="00A505DB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Obveze za zaposlene</w:t>
            </w:r>
          </w:p>
        </w:tc>
        <w:tc>
          <w:tcPr>
            <w:tcW w:w="657" w:type="dxa"/>
            <w:vAlign w:val="center"/>
            <w:hideMark/>
          </w:tcPr>
          <w:p w:rsidR="00A505DB" w:rsidRPr="00B47D91" w:rsidRDefault="00A505DB" w:rsidP="00A4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1</w:t>
            </w:r>
            <w:r w:rsidR="009203D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71</w:t>
            </w:r>
          </w:p>
        </w:tc>
        <w:tc>
          <w:tcPr>
            <w:tcW w:w="1261" w:type="dxa"/>
            <w:noWrap/>
            <w:vAlign w:val="center"/>
          </w:tcPr>
          <w:p w:rsidR="00A505DB" w:rsidRPr="00B47D91" w:rsidRDefault="00812D69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66.365</w:t>
            </w:r>
          </w:p>
        </w:tc>
        <w:tc>
          <w:tcPr>
            <w:tcW w:w="1261" w:type="dxa"/>
            <w:noWrap/>
            <w:vAlign w:val="center"/>
          </w:tcPr>
          <w:p w:rsidR="00A505DB" w:rsidRPr="00B47D91" w:rsidRDefault="00812D69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66.663</w:t>
            </w:r>
          </w:p>
        </w:tc>
        <w:tc>
          <w:tcPr>
            <w:tcW w:w="821" w:type="dxa"/>
            <w:noWrap/>
            <w:vAlign w:val="center"/>
          </w:tcPr>
          <w:p w:rsidR="00A505DB" w:rsidRPr="00B47D91" w:rsidRDefault="00812D69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100,40</w:t>
            </w:r>
          </w:p>
        </w:tc>
      </w:tr>
      <w:tr w:rsidR="009203D4" w:rsidRPr="00B47D91" w:rsidTr="009203D4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:rsidR="00A505DB" w:rsidRPr="00B47D91" w:rsidRDefault="00A505DB" w:rsidP="00A4275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  <w:t>232</w:t>
            </w:r>
          </w:p>
        </w:tc>
        <w:tc>
          <w:tcPr>
            <w:tcW w:w="4288" w:type="dxa"/>
            <w:vAlign w:val="center"/>
            <w:hideMark/>
          </w:tcPr>
          <w:p w:rsidR="00A505DB" w:rsidRPr="00B47D91" w:rsidRDefault="00A505DB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Obveze za materijalne rashode</w:t>
            </w:r>
          </w:p>
        </w:tc>
        <w:tc>
          <w:tcPr>
            <w:tcW w:w="657" w:type="dxa"/>
            <w:vAlign w:val="center"/>
            <w:hideMark/>
          </w:tcPr>
          <w:p w:rsidR="00A505DB" w:rsidRPr="00B47D91" w:rsidRDefault="00A505DB" w:rsidP="00A4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1</w:t>
            </w:r>
            <w:r w:rsidR="009203D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72</w:t>
            </w:r>
          </w:p>
        </w:tc>
        <w:tc>
          <w:tcPr>
            <w:tcW w:w="1261" w:type="dxa"/>
            <w:noWrap/>
            <w:vAlign w:val="center"/>
          </w:tcPr>
          <w:p w:rsidR="00A505DB" w:rsidRPr="00B47D91" w:rsidRDefault="009203D4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651.462</w:t>
            </w:r>
          </w:p>
        </w:tc>
        <w:tc>
          <w:tcPr>
            <w:tcW w:w="1261" w:type="dxa"/>
            <w:noWrap/>
            <w:vAlign w:val="center"/>
          </w:tcPr>
          <w:p w:rsidR="00A505DB" w:rsidRPr="00B47D91" w:rsidRDefault="009203D4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1.233.480</w:t>
            </w:r>
          </w:p>
        </w:tc>
        <w:tc>
          <w:tcPr>
            <w:tcW w:w="821" w:type="dxa"/>
            <w:noWrap/>
            <w:vAlign w:val="center"/>
          </w:tcPr>
          <w:p w:rsidR="00A505DB" w:rsidRPr="00B47D91" w:rsidRDefault="00A505DB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</w:t>
            </w:r>
            <w:r w:rsidR="009203D4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89,30</w:t>
            </w:r>
          </w:p>
        </w:tc>
      </w:tr>
      <w:tr w:rsidR="009203D4" w:rsidRPr="00B47D91" w:rsidTr="00920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:rsidR="00A505DB" w:rsidRPr="00B47D91" w:rsidRDefault="00A505DB" w:rsidP="00A4275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  <w:t>237</w:t>
            </w:r>
          </w:p>
        </w:tc>
        <w:tc>
          <w:tcPr>
            <w:tcW w:w="4288" w:type="dxa"/>
            <w:vAlign w:val="center"/>
            <w:hideMark/>
          </w:tcPr>
          <w:p w:rsidR="00A505DB" w:rsidRPr="00B47D91" w:rsidRDefault="00A505DB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Obveze za naknade građanima i kućanstvima</w:t>
            </w:r>
          </w:p>
        </w:tc>
        <w:tc>
          <w:tcPr>
            <w:tcW w:w="657" w:type="dxa"/>
            <w:vAlign w:val="center"/>
            <w:hideMark/>
          </w:tcPr>
          <w:p w:rsidR="00A505DB" w:rsidRPr="00B47D91" w:rsidRDefault="00A505DB" w:rsidP="00A4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17</w:t>
            </w:r>
            <w:r w:rsidR="009203D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8</w:t>
            </w:r>
          </w:p>
        </w:tc>
        <w:tc>
          <w:tcPr>
            <w:tcW w:w="1261" w:type="dxa"/>
            <w:noWrap/>
            <w:vAlign w:val="center"/>
          </w:tcPr>
          <w:p w:rsidR="00A505DB" w:rsidRPr="00B47D91" w:rsidRDefault="009203D4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10.425</w:t>
            </w:r>
          </w:p>
        </w:tc>
        <w:tc>
          <w:tcPr>
            <w:tcW w:w="1261" w:type="dxa"/>
            <w:noWrap/>
            <w:vAlign w:val="center"/>
          </w:tcPr>
          <w:p w:rsidR="00A505DB" w:rsidRPr="00B47D91" w:rsidRDefault="009203D4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29.681</w:t>
            </w:r>
          </w:p>
        </w:tc>
        <w:tc>
          <w:tcPr>
            <w:tcW w:w="821" w:type="dxa"/>
            <w:noWrap/>
            <w:vAlign w:val="center"/>
          </w:tcPr>
          <w:p w:rsidR="00A505DB" w:rsidRPr="00B47D91" w:rsidRDefault="009203D4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284,70</w:t>
            </w:r>
          </w:p>
        </w:tc>
      </w:tr>
      <w:tr w:rsidR="009203D4" w:rsidRPr="00B47D91" w:rsidTr="009203D4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:rsidR="00A505DB" w:rsidRPr="00B47D91" w:rsidRDefault="00A505DB" w:rsidP="00A4275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  <w:t>239</w:t>
            </w:r>
          </w:p>
        </w:tc>
        <w:tc>
          <w:tcPr>
            <w:tcW w:w="4288" w:type="dxa"/>
            <w:vAlign w:val="center"/>
            <w:hideMark/>
          </w:tcPr>
          <w:p w:rsidR="00A505DB" w:rsidRPr="00B47D91" w:rsidRDefault="00A505DB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Ostale tekuće obveze</w:t>
            </w:r>
          </w:p>
        </w:tc>
        <w:tc>
          <w:tcPr>
            <w:tcW w:w="657" w:type="dxa"/>
            <w:vAlign w:val="center"/>
            <w:hideMark/>
          </w:tcPr>
          <w:p w:rsidR="00A505DB" w:rsidRPr="00B47D91" w:rsidRDefault="00A505DB" w:rsidP="00A4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1</w:t>
            </w:r>
            <w:r w:rsidR="009203D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80</w:t>
            </w:r>
          </w:p>
        </w:tc>
        <w:tc>
          <w:tcPr>
            <w:tcW w:w="1261" w:type="dxa"/>
            <w:noWrap/>
            <w:vAlign w:val="center"/>
          </w:tcPr>
          <w:p w:rsidR="00A505DB" w:rsidRPr="00B47D91" w:rsidRDefault="009203D4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36.362</w:t>
            </w:r>
          </w:p>
        </w:tc>
        <w:tc>
          <w:tcPr>
            <w:tcW w:w="1261" w:type="dxa"/>
            <w:noWrap/>
            <w:vAlign w:val="center"/>
          </w:tcPr>
          <w:p w:rsidR="00A505DB" w:rsidRPr="00B47D91" w:rsidRDefault="00A505DB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1</w:t>
            </w:r>
            <w:r w:rsidR="009203D4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26.549</w:t>
            </w:r>
          </w:p>
        </w:tc>
        <w:tc>
          <w:tcPr>
            <w:tcW w:w="821" w:type="dxa"/>
            <w:noWrap/>
            <w:vAlign w:val="center"/>
          </w:tcPr>
          <w:p w:rsidR="00A505DB" w:rsidRPr="00B47D91" w:rsidRDefault="009203D4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348,00</w:t>
            </w:r>
          </w:p>
        </w:tc>
      </w:tr>
      <w:tr w:rsidR="009203D4" w:rsidRPr="00B47D91" w:rsidTr="00920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  <w:hideMark/>
          </w:tcPr>
          <w:p w:rsidR="00A505DB" w:rsidRPr="00B47D91" w:rsidRDefault="00A505DB" w:rsidP="00A4275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  <w:t>24</w:t>
            </w:r>
          </w:p>
        </w:tc>
        <w:tc>
          <w:tcPr>
            <w:tcW w:w="4288" w:type="dxa"/>
            <w:vAlign w:val="center"/>
            <w:hideMark/>
          </w:tcPr>
          <w:p w:rsidR="00A505DB" w:rsidRPr="00B47D91" w:rsidRDefault="00A505DB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Obveze za nabavu nefinancijske imovine</w:t>
            </w:r>
          </w:p>
        </w:tc>
        <w:tc>
          <w:tcPr>
            <w:tcW w:w="657" w:type="dxa"/>
            <w:vAlign w:val="center"/>
            <w:hideMark/>
          </w:tcPr>
          <w:p w:rsidR="00A505DB" w:rsidRPr="00B47D91" w:rsidRDefault="00A505DB" w:rsidP="00A4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1</w:t>
            </w:r>
            <w:r w:rsidR="009203D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81</w:t>
            </w:r>
          </w:p>
        </w:tc>
        <w:tc>
          <w:tcPr>
            <w:tcW w:w="1261" w:type="dxa"/>
            <w:noWrap/>
            <w:vAlign w:val="center"/>
          </w:tcPr>
          <w:p w:rsidR="00A505DB" w:rsidRPr="00B47D91" w:rsidRDefault="009203D4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2.800.004</w:t>
            </w:r>
          </w:p>
        </w:tc>
        <w:tc>
          <w:tcPr>
            <w:tcW w:w="1261" w:type="dxa"/>
            <w:noWrap/>
            <w:vAlign w:val="center"/>
          </w:tcPr>
          <w:p w:rsidR="00A505DB" w:rsidRPr="00B47D91" w:rsidRDefault="009203D4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2.595.667</w:t>
            </w:r>
          </w:p>
        </w:tc>
        <w:tc>
          <w:tcPr>
            <w:tcW w:w="821" w:type="dxa"/>
            <w:noWrap/>
            <w:vAlign w:val="center"/>
          </w:tcPr>
          <w:p w:rsidR="00A505DB" w:rsidRPr="00B47D91" w:rsidRDefault="009203D4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92,70</w:t>
            </w:r>
          </w:p>
        </w:tc>
      </w:tr>
      <w:tr w:rsidR="009203D4" w:rsidRPr="00B47D91" w:rsidTr="009203D4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" w:type="dxa"/>
            <w:vAlign w:val="center"/>
          </w:tcPr>
          <w:p w:rsidR="00A505DB" w:rsidRPr="00B47D91" w:rsidRDefault="00A505DB" w:rsidP="00A4275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</w:pPr>
            <w:r w:rsidRPr="00B47D91"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  <w:t>26</w:t>
            </w:r>
          </w:p>
        </w:tc>
        <w:tc>
          <w:tcPr>
            <w:tcW w:w="4288" w:type="dxa"/>
            <w:vAlign w:val="center"/>
          </w:tcPr>
          <w:p w:rsidR="00A505DB" w:rsidRPr="00B47D91" w:rsidRDefault="00A505DB" w:rsidP="00A4275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B47D91">
              <w:rPr>
                <w:rFonts w:ascii="Times New Roman" w:hAnsi="Times New Roman" w:cs="Times New Roman"/>
                <w:color w:val="000000" w:themeColor="text1"/>
              </w:rPr>
              <w:t xml:space="preserve">Obveze za zajmove od </w:t>
            </w:r>
            <w:r w:rsidR="009203D4">
              <w:rPr>
                <w:rFonts w:ascii="Times New Roman" w:hAnsi="Times New Roman" w:cs="Times New Roman"/>
                <w:color w:val="000000" w:themeColor="text1"/>
              </w:rPr>
              <w:t xml:space="preserve">državnog proračuna </w:t>
            </w:r>
          </w:p>
        </w:tc>
        <w:tc>
          <w:tcPr>
            <w:tcW w:w="657" w:type="dxa"/>
            <w:vAlign w:val="center"/>
          </w:tcPr>
          <w:p w:rsidR="00A505DB" w:rsidRPr="00B47D91" w:rsidRDefault="009203D4" w:rsidP="00A4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hr-HR"/>
              </w:rPr>
              <w:t>209</w:t>
            </w:r>
          </w:p>
        </w:tc>
        <w:tc>
          <w:tcPr>
            <w:tcW w:w="1261" w:type="dxa"/>
            <w:noWrap/>
            <w:vAlign w:val="center"/>
          </w:tcPr>
          <w:p w:rsidR="00A505DB" w:rsidRPr="00B47D91" w:rsidRDefault="009203D4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0</w:t>
            </w:r>
          </w:p>
        </w:tc>
        <w:tc>
          <w:tcPr>
            <w:tcW w:w="1261" w:type="dxa"/>
            <w:noWrap/>
            <w:vAlign w:val="center"/>
          </w:tcPr>
          <w:p w:rsidR="00A505DB" w:rsidRPr="00B47D91" w:rsidRDefault="009203D4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479.317</w:t>
            </w:r>
          </w:p>
        </w:tc>
        <w:tc>
          <w:tcPr>
            <w:tcW w:w="821" w:type="dxa"/>
            <w:noWrap/>
            <w:vAlign w:val="center"/>
          </w:tcPr>
          <w:p w:rsidR="00A505DB" w:rsidRPr="00B47D91" w:rsidRDefault="009203D4" w:rsidP="009203D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-</w:t>
            </w:r>
          </w:p>
        </w:tc>
      </w:tr>
    </w:tbl>
    <w:p w:rsidR="00A505DB" w:rsidRPr="002449FB" w:rsidRDefault="00A505DB" w:rsidP="00A505DB">
      <w:pPr>
        <w:rPr>
          <w:rFonts w:ascii="Times New Roman" w:hAnsi="Times New Roman" w:cs="Times New Roman"/>
          <w:color w:val="C00000"/>
          <w:sz w:val="24"/>
          <w:szCs w:val="24"/>
        </w:rPr>
      </w:pPr>
    </w:p>
    <w:p w:rsidR="00A505DB" w:rsidRPr="000D605D" w:rsidRDefault="00A505DB" w:rsidP="00A505D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>BILJEŠKA broj 1</w:t>
      </w:r>
      <w:r w:rsidR="00F074C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AOP 223 – VLASTITI IZVORI</w:t>
      </w:r>
    </w:p>
    <w:p w:rsidR="00A505DB" w:rsidRPr="000D605D" w:rsidRDefault="00A505DB" w:rsidP="00A505D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05DB" w:rsidRPr="000D605D" w:rsidRDefault="00A505DB" w:rsidP="00A505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>Vlastiti izvori iznose</w:t>
      </w:r>
      <w:r w:rsidR="000720E7">
        <w:rPr>
          <w:rFonts w:ascii="Times New Roman" w:hAnsi="Times New Roman" w:cs="Times New Roman"/>
          <w:color w:val="000000" w:themeColor="text1"/>
          <w:sz w:val="24"/>
          <w:szCs w:val="24"/>
        </w:rPr>
        <w:t>102</w:t>
      </w: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720E7">
        <w:rPr>
          <w:rFonts w:ascii="Times New Roman" w:hAnsi="Times New Roman" w:cs="Times New Roman"/>
          <w:color w:val="000000" w:themeColor="text1"/>
          <w:sz w:val="24"/>
          <w:szCs w:val="24"/>
        </w:rPr>
        <w:t>311</w:t>
      </w: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720E7">
        <w:rPr>
          <w:rFonts w:ascii="Times New Roman" w:hAnsi="Times New Roman" w:cs="Times New Roman"/>
          <w:color w:val="000000" w:themeColor="text1"/>
          <w:sz w:val="24"/>
          <w:szCs w:val="24"/>
        </w:rPr>
        <w:t>582</w:t>
      </w: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povećani su za </w:t>
      </w:r>
      <w:r w:rsidR="000720E7">
        <w:rPr>
          <w:rFonts w:ascii="Times New Roman" w:hAnsi="Times New Roman" w:cs="Times New Roman"/>
          <w:color w:val="000000" w:themeColor="text1"/>
          <w:sz w:val="24"/>
          <w:szCs w:val="24"/>
        </w:rPr>
        <w:t>15,70</w:t>
      </w: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%. Vlastiti izvori i ispravak vlastitih izvora (AOP </w:t>
      </w:r>
      <w:r w:rsidR="000720E7">
        <w:rPr>
          <w:rFonts w:ascii="Times New Roman" w:hAnsi="Times New Roman" w:cs="Times New Roman"/>
          <w:color w:val="000000" w:themeColor="text1"/>
          <w:sz w:val="24"/>
          <w:szCs w:val="24"/>
        </w:rPr>
        <w:t>230</w:t>
      </w: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iznose </w:t>
      </w:r>
      <w:r w:rsidR="000720E7">
        <w:rPr>
          <w:rFonts w:ascii="Times New Roman" w:hAnsi="Times New Roman" w:cs="Times New Roman"/>
          <w:color w:val="000000" w:themeColor="text1"/>
          <w:sz w:val="24"/>
          <w:szCs w:val="24"/>
        </w:rPr>
        <w:t>101.564.472</w:t>
      </w: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 i povećani su za </w:t>
      </w:r>
      <w:r w:rsidR="000720E7">
        <w:rPr>
          <w:rFonts w:ascii="Times New Roman" w:hAnsi="Times New Roman" w:cs="Times New Roman"/>
          <w:color w:val="000000" w:themeColor="text1"/>
          <w:sz w:val="24"/>
          <w:szCs w:val="24"/>
        </w:rPr>
        <w:t>16,80</w:t>
      </w: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%. </w:t>
      </w:r>
      <w:r w:rsidR="00F73E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znatnog povećanja vlastitih izvor iz proračuna došlo je zbog evidentiranja uredskih objekata i dječjeg vrtića na temelju interne procjene. </w:t>
      </w:r>
    </w:p>
    <w:p w:rsidR="00A505DB" w:rsidRPr="000D605D" w:rsidRDefault="00A505DB" w:rsidP="00A505D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>Višak / manjak prihoda  (AOP 23</w:t>
      </w:r>
      <w:r w:rsidR="00BA535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>/2</w:t>
      </w:r>
      <w:r w:rsidR="00BA5355">
        <w:rPr>
          <w:rFonts w:ascii="Times New Roman" w:hAnsi="Times New Roman" w:cs="Times New Roman"/>
          <w:color w:val="000000" w:themeColor="text1"/>
          <w:sz w:val="24"/>
          <w:szCs w:val="24"/>
        </w:rPr>
        <w:t>45</w:t>
      </w: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- na kraju proračunske godine utvrđen je manjak prihoda u ukupnom iznosu od </w:t>
      </w:r>
      <w:r w:rsidR="00B0233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0233E">
        <w:rPr>
          <w:rFonts w:ascii="Times New Roman" w:hAnsi="Times New Roman" w:cs="Times New Roman"/>
          <w:color w:val="000000" w:themeColor="text1"/>
          <w:sz w:val="24"/>
          <w:szCs w:val="24"/>
        </w:rPr>
        <w:t>896</w:t>
      </w: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320D3">
        <w:rPr>
          <w:rFonts w:ascii="Times New Roman" w:hAnsi="Times New Roman" w:cs="Times New Roman"/>
          <w:color w:val="000000" w:themeColor="text1"/>
          <w:sz w:val="24"/>
          <w:szCs w:val="24"/>
        </w:rPr>
        <w:t>498</w:t>
      </w: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kn, koji je ostvaren, nakon propisane korekcije prihoda, od viška primitaka od financijske imovine (AOP 2</w:t>
      </w:r>
      <w:r w:rsidR="00BA5355">
        <w:rPr>
          <w:rFonts w:ascii="Times New Roman" w:hAnsi="Times New Roman" w:cs="Times New Roman"/>
          <w:color w:val="000000" w:themeColor="text1"/>
          <w:sz w:val="24"/>
          <w:szCs w:val="24"/>
        </w:rPr>
        <w:t>41</w:t>
      </w: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BA5355">
        <w:rPr>
          <w:rFonts w:ascii="Times New Roman" w:hAnsi="Times New Roman" w:cs="Times New Roman"/>
          <w:color w:val="000000" w:themeColor="text1"/>
          <w:sz w:val="24"/>
          <w:szCs w:val="24"/>
        </w:rPr>
        <w:t>536.080</w:t>
      </w: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 i manjka prihoda od nefinancijske imovine </w:t>
      </w:r>
      <w:r w:rsidR="00D320D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320D3">
        <w:rPr>
          <w:rFonts w:ascii="Times New Roman" w:hAnsi="Times New Roman" w:cs="Times New Roman"/>
          <w:color w:val="000000" w:themeColor="text1"/>
          <w:sz w:val="24"/>
          <w:szCs w:val="24"/>
        </w:rPr>
        <w:t>432</w:t>
      </w:r>
      <w:r w:rsidR="00BA535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320D3">
        <w:rPr>
          <w:rFonts w:ascii="Times New Roman" w:hAnsi="Times New Roman" w:cs="Times New Roman"/>
          <w:color w:val="000000" w:themeColor="text1"/>
          <w:sz w:val="24"/>
          <w:szCs w:val="24"/>
        </w:rPr>
        <w:t>578</w:t>
      </w: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 (AOP 2</w:t>
      </w:r>
      <w:r w:rsidR="00BA5355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Prema čl. 82. Pravilnika o proračunskom računovodstvu provedena je obvezna korekcija za kapitalni prijenos sredstava na način da se zadužio račun viška prihoda poslovanja, a odobrio račun manjka prihoda od nefinancijske imovine.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Provedena je korekcija za kapitalni prijenos sredst</w:t>
      </w:r>
      <w:r w:rsidR="003D14E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 Ministarstva turizma za </w:t>
      </w:r>
      <w:r w:rsidR="003D14E7">
        <w:rPr>
          <w:rFonts w:ascii="Times New Roman" w:hAnsi="Times New Roman" w:cs="Times New Roman"/>
          <w:color w:val="000000" w:themeColor="text1"/>
          <w:sz w:val="24"/>
          <w:szCs w:val="24"/>
        </w:rPr>
        <w:t>uređenje obalnog pojasa od Marine do Gospina potoka 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iznosu od </w:t>
      </w:r>
      <w:r w:rsidR="00D320D3">
        <w:rPr>
          <w:rFonts w:ascii="Times New Roman" w:hAnsi="Times New Roman" w:cs="Times New Roman"/>
          <w:color w:val="000000" w:themeColor="text1"/>
          <w:sz w:val="24"/>
          <w:szCs w:val="24"/>
        </w:rPr>
        <w:t>320.000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</w:t>
      </w:r>
      <w:r w:rsidR="003D1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kapitalni prijenos sredstava od </w:t>
      </w:r>
      <w:r w:rsidR="00D320D3">
        <w:rPr>
          <w:rFonts w:ascii="Times New Roman" w:hAnsi="Times New Roman" w:cs="Times New Roman"/>
          <w:color w:val="000000" w:themeColor="text1"/>
          <w:sz w:val="24"/>
          <w:szCs w:val="24"/>
        </w:rPr>
        <w:t>Agencije za plaćanja u poljoprivredi</w:t>
      </w:r>
      <w:r w:rsidR="00EF108E">
        <w:rPr>
          <w:rFonts w:ascii="Times New Roman" w:hAnsi="Times New Roman" w:cs="Times New Roman"/>
          <w:color w:val="000000" w:themeColor="text1"/>
          <w:sz w:val="24"/>
          <w:szCs w:val="24"/>
        </w:rPr>
        <w:t>, ribarstvu i ruralnom razvoju</w:t>
      </w:r>
      <w:r w:rsidR="00D320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od 1.333.402 kn za izgradnju sabirne sjeverne prometnice </w:t>
      </w:r>
      <w:r w:rsidR="00D320D3" w:rsidRPr="00D320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UT </w:t>
      </w:r>
      <w:r w:rsidR="00D320D3">
        <w:rPr>
          <w:rFonts w:ascii="Times New Roman" w:hAnsi="Times New Roman" w:cs="Times New Roman"/>
          <w:color w:val="000000" w:themeColor="text1"/>
          <w:sz w:val="24"/>
          <w:szCs w:val="24"/>
        </w:rPr>
        <w:t>zone</w:t>
      </w:r>
      <w:r w:rsidR="00D320D3" w:rsidRPr="00D320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T1 </w:t>
      </w:r>
      <w:r w:rsidR="00D320D3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D320D3" w:rsidRPr="00D320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20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zone hotela </w:t>
      </w:r>
      <w:r w:rsidR="00D320D3" w:rsidRPr="00D320D3">
        <w:rPr>
          <w:rFonts w:ascii="Times New Roman" w:hAnsi="Times New Roman" w:cs="Times New Roman"/>
          <w:color w:val="000000" w:themeColor="text1"/>
          <w:sz w:val="24"/>
          <w:szCs w:val="24"/>
        </w:rPr>
        <w:t>"J</w:t>
      </w:r>
      <w:r w:rsidR="00D320D3">
        <w:rPr>
          <w:rFonts w:ascii="Times New Roman" w:hAnsi="Times New Roman" w:cs="Times New Roman"/>
          <w:color w:val="000000" w:themeColor="text1"/>
          <w:sz w:val="24"/>
          <w:szCs w:val="24"/>
        </w:rPr>
        <w:t>adran</w:t>
      </w:r>
      <w:r w:rsidR="00D320D3" w:rsidRPr="00D320D3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r w:rsidR="00D320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D605D">
        <w:rPr>
          <w:rFonts w:ascii="Times New Roman" w:hAnsi="Times New Roman" w:cs="Times New Roman"/>
          <w:color w:val="000000" w:themeColor="text1"/>
          <w:sz w:val="24"/>
          <w:szCs w:val="24"/>
        </w:rPr>
        <w:t>Ukupan rezultat ostao je isti, ali je pokriven dio manjka od nefinancijske imovine budući da postoji izvor sredstava za nabavu nefinancijske imovine.</w:t>
      </w:r>
    </w:p>
    <w:p w:rsidR="00A505DB" w:rsidRDefault="00A505DB" w:rsidP="00A505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Obračunati prihodi poslovanja (AOP 24</w:t>
      </w:r>
      <w:r w:rsidR="00BA535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) iznose </w:t>
      </w:r>
      <w:r w:rsidR="00BA5355">
        <w:rPr>
          <w:rFonts w:ascii="Times New Roman" w:hAnsi="Times New Roman" w:cs="Times New Roman"/>
          <w:sz w:val="24"/>
          <w:szCs w:val="24"/>
        </w:rPr>
        <w:t>4.601.493</w:t>
      </w:r>
      <w:r>
        <w:rPr>
          <w:rFonts w:ascii="Times New Roman" w:hAnsi="Times New Roman" w:cs="Times New Roman"/>
          <w:sz w:val="24"/>
          <w:szCs w:val="24"/>
        </w:rPr>
        <w:t xml:space="preserve"> kn.</w:t>
      </w:r>
    </w:p>
    <w:p w:rsidR="00A505DB" w:rsidRDefault="00A505DB" w:rsidP="00A505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44AC" w:rsidRDefault="006344AC" w:rsidP="006344AC">
      <w:pPr>
        <w:spacing w:after="12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Bilješka broj 1</w:t>
      </w:r>
      <w:r w:rsidR="00F074C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AOP 244 – IZVANBILANČNA EVIDENCIJA</w:t>
      </w:r>
    </w:p>
    <w:p w:rsidR="006344AC" w:rsidRDefault="006344AC" w:rsidP="006344AC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6344AC" w:rsidRPr="00607A63" w:rsidRDefault="007C752A" w:rsidP="006344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814F9">
        <w:rPr>
          <w:rFonts w:ascii="Times New Roman" w:hAnsi="Times New Roman" w:cs="Times New Roman"/>
          <w:sz w:val="24"/>
          <w:szCs w:val="24"/>
        </w:rPr>
        <w:t>AOP 2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E814F9">
        <w:rPr>
          <w:rFonts w:ascii="Times New Roman" w:hAnsi="Times New Roman" w:cs="Times New Roman"/>
          <w:sz w:val="24"/>
          <w:szCs w:val="24"/>
        </w:rPr>
        <w:t xml:space="preserve"> i 2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E814F9">
        <w:rPr>
          <w:rFonts w:ascii="Times New Roman" w:hAnsi="Times New Roman" w:cs="Times New Roman"/>
          <w:sz w:val="24"/>
          <w:szCs w:val="24"/>
        </w:rPr>
        <w:t xml:space="preserve"> sadržavaju ukupni iznos eviden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E814F9">
        <w:rPr>
          <w:rFonts w:ascii="Times New Roman" w:hAnsi="Times New Roman" w:cs="Times New Roman"/>
          <w:sz w:val="24"/>
          <w:szCs w:val="24"/>
        </w:rPr>
        <w:t xml:space="preserve">ranih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izvanbilančnih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4F9">
        <w:rPr>
          <w:rFonts w:ascii="Times New Roman" w:hAnsi="Times New Roman" w:cs="Times New Roman"/>
          <w:sz w:val="24"/>
          <w:szCs w:val="24"/>
        </w:rPr>
        <w:t>stavki na a</w:t>
      </w:r>
      <w:r>
        <w:rPr>
          <w:rFonts w:ascii="Times New Roman" w:hAnsi="Times New Roman" w:cs="Times New Roman"/>
          <w:sz w:val="24"/>
          <w:szCs w:val="24"/>
        </w:rPr>
        <w:t>kti</w:t>
      </w:r>
      <w:r w:rsidRPr="00E814F9">
        <w:rPr>
          <w:rFonts w:ascii="Times New Roman" w:hAnsi="Times New Roman" w:cs="Times New Roman"/>
          <w:sz w:val="24"/>
          <w:szCs w:val="24"/>
        </w:rPr>
        <w:t>vi i pasivi, dok AOP 24</w:t>
      </w:r>
      <w:r>
        <w:rPr>
          <w:rFonts w:ascii="Times New Roman" w:hAnsi="Times New Roman" w:cs="Times New Roman"/>
          <w:sz w:val="24"/>
          <w:szCs w:val="24"/>
        </w:rPr>
        <w:t xml:space="preserve">9 je </w:t>
      </w:r>
      <w:r w:rsidRPr="00E814F9">
        <w:rPr>
          <w:rFonts w:ascii="Times New Roman" w:hAnsi="Times New Roman" w:cs="Times New Roman"/>
          <w:sz w:val="24"/>
          <w:szCs w:val="24"/>
        </w:rPr>
        <w:t>na 0 jer uspoređuje jesu li jednake dugovna strana AOP-a 2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E814F9">
        <w:rPr>
          <w:rFonts w:ascii="Times New Roman" w:hAnsi="Times New Roman" w:cs="Times New Roman"/>
          <w:sz w:val="24"/>
          <w:szCs w:val="24"/>
        </w:rPr>
        <w:t xml:space="preserve"> i potražna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4F9">
        <w:rPr>
          <w:rFonts w:ascii="Times New Roman" w:hAnsi="Times New Roman" w:cs="Times New Roman"/>
          <w:sz w:val="24"/>
          <w:szCs w:val="24"/>
        </w:rPr>
        <w:t>strana AOP 25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814F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A63">
        <w:rPr>
          <w:rFonts w:ascii="Times New Roman" w:hAnsi="Times New Roman" w:cs="Times New Roman"/>
          <w:sz w:val="24"/>
          <w:szCs w:val="24"/>
        </w:rPr>
        <w:t>Izvanbilančna</w:t>
      </w:r>
      <w:proofErr w:type="spellEnd"/>
      <w:r w:rsidRPr="00607A63">
        <w:rPr>
          <w:rFonts w:ascii="Times New Roman" w:hAnsi="Times New Roman" w:cs="Times New Roman"/>
          <w:sz w:val="24"/>
          <w:szCs w:val="24"/>
        </w:rPr>
        <w:t xml:space="preserve"> evidencija uključuje:</w:t>
      </w:r>
    </w:p>
    <w:p w:rsidR="006344AC" w:rsidRPr="001F42A3" w:rsidRDefault="006344AC" w:rsidP="006344AC">
      <w:pPr>
        <w:pStyle w:val="Odlomakpopisa"/>
        <w:numPr>
          <w:ilvl w:val="0"/>
          <w:numId w:val="3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07A63">
        <w:rPr>
          <w:rFonts w:ascii="Times New Roman" w:hAnsi="Times New Roman" w:cs="Times New Roman"/>
          <w:sz w:val="24"/>
          <w:szCs w:val="24"/>
        </w:rPr>
        <w:t xml:space="preserve">instrumente osiguranja plaćanja u iznosu od </w:t>
      </w:r>
      <w:r w:rsidR="00AF6D9C">
        <w:rPr>
          <w:rFonts w:ascii="Times New Roman" w:hAnsi="Times New Roman" w:cs="Times New Roman"/>
          <w:sz w:val="24"/>
          <w:szCs w:val="24"/>
        </w:rPr>
        <w:t>7</w:t>
      </w:r>
      <w:r w:rsidRPr="005949CE">
        <w:rPr>
          <w:rFonts w:ascii="Times New Roman" w:hAnsi="Times New Roman" w:cs="Times New Roman"/>
          <w:sz w:val="24"/>
          <w:szCs w:val="24"/>
        </w:rPr>
        <w:t>.</w:t>
      </w:r>
      <w:r w:rsidR="00AF6D9C">
        <w:rPr>
          <w:rFonts w:ascii="Times New Roman" w:hAnsi="Times New Roman" w:cs="Times New Roman"/>
          <w:sz w:val="24"/>
          <w:szCs w:val="24"/>
        </w:rPr>
        <w:t>252</w:t>
      </w:r>
      <w:r w:rsidRPr="005949CE">
        <w:rPr>
          <w:rFonts w:ascii="Times New Roman" w:hAnsi="Times New Roman" w:cs="Times New Roman"/>
          <w:sz w:val="24"/>
          <w:szCs w:val="24"/>
        </w:rPr>
        <w:t>.</w:t>
      </w:r>
      <w:r w:rsidR="00AF6D9C">
        <w:rPr>
          <w:rFonts w:ascii="Times New Roman" w:hAnsi="Times New Roman" w:cs="Times New Roman"/>
          <w:sz w:val="24"/>
          <w:szCs w:val="24"/>
        </w:rPr>
        <w:t>232</w:t>
      </w:r>
      <w:r>
        <w:rPr>
          <w:rFonts w:ascii="Times New Roman" w:hAnsi="Times New Roman" w:cs="Times New Roman"/>
          <w:sz w:val="24"/>
          <w:szCs w:val="24"/>
        </w:rPr>
        <w:t xml:space="preserve"> kn,</w:t>
      </w:r>
    </w:p>
    <w:p w:rsidR="006344AC" w:rsidRPr="005949CE" w:rsidRDefault="006344AC" w:rsidP="006344AC">
      <w:pPr>
        <w:pStyle w:val="Odlomakpopisa"/>
        <w:numPr>
          <w:ilvl w:val="0"/>
          <w:numId w:val="3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potencijalna obveze po osnovi sudskih sporova u iznosu od </w:t>
      </w:r>
      <w:r w:rsidR="009B6B0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949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000 </w:t>
      </w:r>
      <w:r w:rsidRPr="005949CE">
        <w:rPr>
          <w:rFonts w:ascii="Times New Roman" w:hAnsi="Times New Roman" w:cs="Times New Roman"/>
          <w:sz w:val="24"/>
          <w:szCs w:val="24"/>
        </w:rPr>
        <w:t>kn.</w:t>
      </w:r>
    </w:p>
    <w:p w:rsidR="003D2089" w:rsidRDefault="003D2089"/>
    <w:p w:rsidR="003D2089" w:rsidRDefault="003D2089" w:rsidP="003D208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331D2D">
        <w:rPr>
          <w:rFonts w:ascii="Times New Roman" w:hAnsi="Times New Roman" w:cs="Times New Roman"/>
          <w:sz w:val="24"/>
          <w:szCs w:val="24"/>
        </w:rPr>
        <w:t>Bilješka broj 1</w:t>
      </w:r>
      <w:r w:rsidR="00F074C6">
        <w:rPr>
          <w:rFonts w:ascii="Times New Roman" w:hAnsi="Times New Roman" w:cs="Times New Roman"/>
          <w:sz w:val="24"/>
          <w:szCs w:val="24"/>
        </w:rPr>
        <w:t>3</w:t>
      </w:r>
      <w:r w:rsidRPr="00331D2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Obvezne bilješke uz Bilancu</w:t>
      </w:r>
    </w:p>
    <w:p w:rsidR="003D2089" w:rsidRPr="00331D2D" w:rsidRDefault="003D2089" w:rsidP="003D208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3D2089" w:rsidRDefault="003D2089" w:rsidP="003D208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Obvezne Bilješke uz Bilancu su:</w:t>
      </w:r>
    </w:p>
    <w:p w:rsidR="003D2089" w:rsidRDefault="003D2089" w:rsidP="003D2089">
      <w:pPr>
        <w:pStyle w:val="Odlomakpopisa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4C6DBD">
        <w:rPr>
          <w:rFonts w:ascii="Times New Roman" w:hAnsi="Times New Roman" w:cs="Times New Roman"/>
          <w:sz w:val="24"/>
          <w:szCs w:val="24"/>
        </w:rPr>
        <w:t>Popis ugovornih odnosa i slično koji uz ispunjenje određenih uvjeta, mogu posta</w:t>
      </w:r>
      <w:r>
        <w:rPr>
          <w:rFonts w:ascii="Times New Roman" w:hAnsi="Times New Roman" w:cs="Times New Roman"/>
          <w:sz w:val="24"/>
          <w:szCs w:val="24"/>
        </w:rPr>
        <w:t xml:space="preserve">ti </w:t>
      </w:r>
      <w:r w:rsidRPr="004C6DBD">
        <w:rPr>
          <w:rFonts w:ascii="Times New Roman" w:hAnsi="Times New Roman" w:cs="Times New Roman"/>
          <w:sz w:val="24"/>
          <w:szCs w:val="24"/>
        </w:rPr>
        <w:t>obveza ili imovina (dana kreditna pisma, hipoteke i slično)</w:t>
      </w:r>
      <w:r>
        <w:rPr>
          <w:rFonts w:ascii="Times New Roman" w:hAnsi="Times New Roman" w:cs="Times New Roman"/>
          <w:sz w:val="24"/>
          <w:szCs w:val="24"/>
        </w:rPr>
        <w:t xml:space="preserve"> – Tablica 1. i </w:t>
      </w:r>
      <w:r w:rsidR="005C308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089" w:rsidRPr="00FB0BAE" w:rsidRDefault="003D2089" w:rsidP="003D2089">
      <w:pPr>
        <w:pStyle w:val="Odlomakpopisa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E3FBD">
        <w:rPr>
          <w:rFonts w:ascii="Times New Roman" w:hAnsi="Times New Roman" w:cs="Times New Roman"/>
          <w:sz w:val="24"/>
          <w:szCs w:val="24"/>
        </w:rPr>
        <w:t xml:space="preserve">Popis sudskih sporova u tijeku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E3F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Tablica </w:t>
      </w:r>
      <w:r w:rsidR="005C308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089" w:rsidRDefault="003D2089" w:rsidP="003D2089">
      <w:pPr>
        <w:jc w:val="both"/>
        <w:rPr>
          <w:rFonts w:ascii="Times New Roman" w:hAnsi="Times New Roman" w:cs="Times New Roman"/>
          <w:sz w:val="24"/>
          <w:szCs w:val="24"/>
        </w:rPr>
      </w:pPr>
      <w:r w:rsidRPr="00607A63">
        <w:rPr>
          <w:rFonts w:ascii="Times New Roman" w:hAnsi="Times New Roman" w:cs="Times New Roman"/>
          <w:sz w:val="24"/>
          <w:szCs w:val="24"/>
        </w:rPr>
        <w:t xml:space="preserve">Tablica </w:t>
      </w:r>
      <w:r w:rsidR="000E1AEC">
        <w:rPr>
          <w:rFonts w:ascii="Times New Roman" w:hAnsi="Times New Roman" w:cs="Times New Roman"/>
          <w:sz w:val="24"/>
          <w:szCs w:val="24"/>
        </w:rPr>
        <w:t>17</w:t>
      </w:r>
      <w:r w:rsidRPr="00607A63">
        <w:rPr>
          <w:rFonts w:ascii="Times New Roman" w:hAnsi="Times New Roman" w:cs="Times New Roman"/>
          <w:sz w:val="24"/>
          <w:szCs w:val="24"/>
        </w:rPr>
        <w:t>. Popis ugovornih odnosa i slično koji uz ispunjenje određenih uvjeta, mogu posta</w:t>
      </w:r>
      <w:r>
        <w:rPr>
          <w:rFonts w:ascii="Times New Roman" w:hAnsi="Times New Roman" w:cs="Times New Roman"/>
          <w:sz w:val="24"/>
          <w:szCs w:val="24"/>
        </w:rPr>
        <w:t xml:space="preserve">ti </w:t>
      </w:r>
      <w:r w:rsidRPr="00607A63">
        <w:rPr>
          <w:rFonts w:ascii="Times New Roman" w:hAnsi="Times New Roman" w:cs="Times New Roman"/>
          <w:sz w:val="24"/>
          <w:szCs w:val="24"/>
        </w:rPr>
        <w:t xml:space="preserve">obveza </w:t>
      </w:r>
    </w:p>
    <w:tbl>
      <w:tblPr>
        <w:tblStyle w:val="Tablicapopisa3-isticanje1"/>
        <w:tblW w:w="9634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211"/>
        <w:gridCol w:w="1163"/>
        <w:gridCol w:w="1270"/>
        <w:gridCol w:w="1261"/>
        <w:gridCol w:w="2703"/>
        <w:gridCol w:w="1559"/>
      </w:tblGrid>
      <w:tr w:rsidR="003A7765" w:rsidRPr="003A7765" w:rsidTr="00947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" w:type="dxa"/>
            <w:shd w:val="clear" w:color="auto" w:fill="A8D08D" w:themeFill="accent6" w:themeFillTint="99"/>
            <w:vAlign w:val="center"/>
          </w:tcPr>
          <w:p w:rsidR="003A7765" w:rsidRPr="003A7765" w:rsidRDefault="003A7765" w:rsidP="00A42759">
            <w:pPr>
              <w:spacing w:after="12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A7765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R. B.</w:t>
            </w:r>
          </w:p>
        </w:tc>
        <w:tc>
          <w:tcPr>
            <w:tcW w:w="1211" w:type="dxa"/>
            <w:shd w:val="clear" w:color="auto" w:fill="A8D08D" w:themeFill="accent6" w:themeFillTint="99"/>
            <w:vAlign w:val="center"/>
          </w:tcPr>
          <w:p w:rsidR="003A7765" w:rsidRPr="003A7765" w:rsidRDefault="003A7765" w:rsidP="00A42759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  <w:highlight w:val="yellow"/>
              </w:rPr>
            </w:pPr>
            <w:r w:rsidRPr="003A7765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Datum izdavanja jamstva</w:t>
            </w:r>
          </w:p>
        </w:tc>
        <w:tc>
          <w:tcPr>
            <w:tcW w:w="1163" w:type="dxa"/>
            <w:shd w:val="clear" w:color="auto" w:fill="A8D08D" w:themeFill="accent6" w:themeFillTint="99"/>
            <w:vAlign w:val="center"/>
          </w:tcPr>
          <w:p w:rsidR="003A7765" w:rsidRPr="003A7765" w:rsidRDefault="003A7765" w:rsidP="00A42759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A7765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Instrument osiguranja</w:t>
            </w:r>
          </w:p>
        </w:tc>
        <w:tc>
          <w:tcPr>
            <w:tcW w:w="1270" w:type="dxa"/>
            <w:shd w:val="clear" w:color="auto" w:fill="A8D08D" w:themeFill="accent6" w:themeFillTint="99"/>
            <w:vAlign w:val="center"/>
          </w:tcPr>
          <w:p w:rsidR="003A7765" w:rsidRPr="003A7765" w:rsidRDefault="003A7765" w:rsidP="00A42759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A7765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Iznos danog jamstva      (u kn)</w:t>
            </w:r>
          </w:p>
        </w:tc>
        <w:tc>
          <w:tcPr>
            <w:tcW w:w="1261" w:type="dxa"/>
            <w:shd w:val="clear" w:color="auto" w:fill="A8D08D" w:themeFill="accent6" w:themeFillTint="99"/>
            <w:vAlign w:val="center"/>
          </w:tcPr>
          <w:p w:rsidR="003A7765" w:rsidRPr="003A7765" w:rsidRDefault="003A7765" w:rsidP="00A42759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A7765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Primatelj jamstva</w:t>
            </w:r>
          </w:p>
        </w:tc>
        <w:tc>
          <w:tcPr>
            <w:tcW w:w="2703" w:type="dxa"/>
            <w:shd w:val="clear" w:color="auto" w:fill="A8D08D" w:themeFill="accent6" w:themeFillTint="99"/>
            <w:vAlign w:val="center"/>
          </w:tcPr>
          <w:p w:rsidR="003A7765" w:rsidRPr="003A7765" w:rsidRDefault="003A7765" w:rsidP="00A42759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  <w:highlight w:val="yellow"/>
              </w:rPr>
            </w:pPr>
            <w:r w:rsidRPr="003A7765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Namjena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:rsidR="003A7765" w:rsidRPr="003A7765" w:rsidRDefault="003A7765" w:rsidP="00A42759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3A7765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0"/>
                <w:szCs w:val="20"/>
              </w:rPr>
              <w:t>Dokument</w:t>
            </w:r>
          </w:p>
        </w:tc>
      </w:tr>
      <w:tr w:rsidR="003A7765" w:rsidRPr="007C0C2A" w:rsidTr="00557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3A7765" w:rsidRPr="007C0C2A" w:rsidRDefault="003A7765" w:rsidP="00A42759">
            <w:pP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1211" w:type="dxa"/>
            <w:vAlign w:val="center"/>
          </w:tcPr>
          <w:p w:rsidR="003A7765" w:rsidRPr="007C0C2A" w:rsidRDefault="00557014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3A7765"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3A7765"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3A7765"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3" w:type="dxa"/>
            <w:vAlign w:val="center"/>
          </w:tcPr>
          <w:p w:rsidR="003A7765" w:rsidRPr="007C0C2A" w:rsidRDefault="003A7765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Zadužnica</w:t>
            </w:r>
          </w:p>
        </w:tc>
        <w:tc>
          <w:tcPr>
            <w:tcW w:w="1270" w:type="dxa"/>
            <w:vAlign w:val="center"/>
          </w:tcPr>
          <w:p w:rsidR="003A7765" w:rsidRPr="003A7765" w:rsidRDefault="00557014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1.416.050,93</w:t>
            </w:r>
          </w:p>
        </w:tc>
        <w:tc>
          <w:tcPr>
            <w:tcW w:w="1261" w:type="dxa"/>
            <w:vAlign w:val="center"/>
          </w:tcPr>
          <w:p w:rsidR="003A7765" w:rsidRPr="007C0C2A" w:rsidRDefault="00557014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SG leasing d.o.o.</w:t>
            </w:r>
          </w:p>
        </w:tc>
        <w:tc>
          <w:tcPr>
            <w:tcW w:w="2703" w:type="dxa"/>
            <w:vAlign w:val="center"/>
          </w:tcPr>
          <w:p w:rsidR="003A7765" w:rsidRPr="007C0C2A" w:rsidRDefault="00557014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Osiguranje plaćanja obveza iz Ugovora o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financijskom leasingu</w:t>
            </w:r>
          </w:p>
        </w:tc>
        <w:tc>
          <w:tcPr>
            <w:tcW w:w="1559" w:type="dxa"/>
            <w:vAlign w:val="center"/>
          </w:tcPr>
          <w:p w:rsidR="003A7765" w:rsidRPr="007C0C2A" w:rsidRDefault="003A7765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Ugovor  </w:t>
            </w:r>
          </w:p>
        </w:tc>
      </w:tr>
      <w:tr w:rsidR="003A7765" w:rsidRPr="007C0C2A" w:rsidTr="00557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3A7765" w:rsidRPr="007C0C2A" w:rsidRDefault="003A7765" w:rsidP="00A42759">
            <w:pP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1211" w:type="dxa"/>
            <w:vAlign w:val="center"/>
          </w:tcPr>
          <w:p w:rsidR="003A7765" w:rsidRPr="007C0C2A" w:rsidRDefault="00557014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14.06.2016.</w:t>
            </w:r>
          </w:p>
        </w:tc>
        <w:tc>
          <w:tcPr>
            <w:tcW w:w="1163" w:type="dxa"/>
            <w:vAlign w:val="center"/>
          </w:tcPr>
          <w:p w:rsidR="003A7765" w:rsidRPr="007C0C2A" w:rsidRDefault="003A7765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Zadužnica</w:t>
            </w:r>
          </w:p>
        </w:tc>
        <w:tc>
          <w:tcPr>
            <w:tcW w:w="1270" w:type="dxa"/>
            <w:vAlign w:val="center"/>
          </w:tcPr>
          <w:p w:rsidR="003A7765" w:rsidRPr="003A7765" w:rsidRDefault="00557014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1.0</w:t>
            </w:r>
            <w:r w:rsidR="003A7765" w:rsidRPr="003A7765">
              <w:rPr>
                <w:rFonts w:ascii="Times New Roman" w:eastAsia="Calibri" w:hAnsi="Times New Roman" w:cs="Times New Roman"/>
                <w:sz w:val="20"/>
                <w:szCs w:val="20"/>
              </w:rPr>
              <w:t>00.000,00</w:t>
            </w:r>
          </w:p>
        </w:tc>
        <w:tc>
          <w:tcPr>
            <w:tcW w:w="1261" w:type="dxa"/>
            <w:vAlign w:val="center"/>
          </w:tcPr>
          <w:p w:rsidR="003A7765" w:rsidRPr="007C0C2A" w:rsidRDefault="00564608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Jadro-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lux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d.o.o.</w:t>
            </w:r>
          </w:p>
        </w:tc>
        <w:tc>
          <w:tcPr>
            <w:tcW w:w="2703" w:type="dxa"/>
            <w:vAlign w:val="center"/>
          </w:tcPr>
          <w:p w:rsidR="003A7765" w:rsidRPr="007C0C2A" w:rsidRDefault="00564608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Osiguranje plaćanja obveza iz Ugovora o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pružanju energetske usluge u uštedi električne energije u javnoj rasvjeti</w:t>
            </w:r>
          </w:p>
        </w:tc>
        <w:tc>
          <w:tcPr>
            <w:tcW w:w="1559" w:type="dxa"/>
            <w:vAlign w:val="center"/>
          </w:tcPr>
          <w:p w:rsidR="003A7765" w:rsidRPr="007C0C2A" w:rsidRDefault="003A7765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Ugovor </w:t>
            </w:r>
          </w:p>
        </w:tc>
      </w:tr>
      <w:tr w:rsidR="003A7765" w:rsidRPr="007C0C2A" w:rsidTr="00557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3A7765" w:rsidRPr="007C0C2A" w:rsidRDefault="003A7765" w:rsidP="00A42759">
            <w:pP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1211" w:type="dxa"/>
            <w:vAlign w:val="center"/>
          </w:tcPr>
          <w:p w:rsidR="003A7765" w:rsidRPr="007C0C2A" w:rsidRDefault="00557014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19.07.2018.</w:t>
            </w:r>
          </w:p>
        </w:tc>
        <w:tc>
          <w:tcPr>
            <w:tcW w:w="1163" w:type="dxa"/>
            <w:vAlign w:val="center"/>
          </w:tcPr>
          <w:p w:rsidR="003A7765" w:rsidRPr="007C0C2A" w:rsidRDefault="003A7765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Zadužnica</w:t>
            </w:r>
          </w:p>
        </w:tc>
        <w:tc>
          <w:tcPr>
            <w:tcW w:w="1270" w:type="dxa"/>
            <w:vAlign w:val="center"/>
          </w:tcPr>
          <w:p w:rsidR="003A7765" w:rsidRPr="003A7765" w:rsidRDefault="00557014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381.181,18</w:t>
            </w:r>
          </w:p>
        </w:tc>
        <w:tc>
          <w:tcPr>
            <w:tcW w:w="1261" w:type="dxa"/>
            <w:vAlign w:val="center"/>
          </w:tcPr>
          <w:p w:rsidR="003A7765" w:rsidRPr="007C0C2A" w:rsidRDefault="002D0277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Splitska banka d.d.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Otp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group</w:t>
            </w:r>
            <w:proofErr w:type="spellEnd"/>
          </w:p>
        </w:tc>
        <w:tc>
          <w:tcPr>
            <w:tcW w:w="2703" w:type="dxa"/>
            <w:vAlign w:val="center"/>
          </w:tcPr>
          <w:p w:rsidR="003A7765" w:rsidRPr="007C0C2A" w:rsidRDefault="00256727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Garancija za ozbiljnost ponude za natječaj</w:t>
            </w:r>
          </w:p>
        </w:tc>
        <w:tc>
          <w:tcPr>
            <w:tcW w:w="1559" w:type="dxa"/>
            <w:vAlign w:val="center"/>
          </w:tcPr>
          <w:p w:rsidR="003A7765" w:rsidRPr="007C0C2A" w:rsidRDefault="003A7765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Ugovor </w:t>
            </w:r>
          </w:p>
        </w:tc>
      </w:tr>
      <w:tr w:rsidR="003A7765" w:rsidRPr="007C0C2A" w:rsidTr="00557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3A7765" w:rsidRPr="007C0C2A" w:rsidRDefault="003A7765" w:rsidP="00A42759">
            <w:pP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1211" w:type="dxa"/>
            <w:vAlign w:val="center"/>
          </w:tcPr>
          <w:p w:rsidR="003A7765" w:rsidRPr="007C0C2A" w:rsidRDefault="00557014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27.07</w:t>
            </w:r>
            <w:r w:rsidR="003A7765"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.2018.</w:t>
            </w:r>
          </w:p>
        </w:tc>
        <w:tc>
          <w:tcPr>
            <w:tcW w:w="1163" w:type="dxa"/>
            <w:vAlign w:val="center"/>
          </w:tcPr>
          <w:p w:rsidR="003A7765" w:rsidRPr="007C0C2A" w:rsidRDefault="00557014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Zadužnica</w:t>
            </w:r>
          </w:p>
        </w:tc>
        <w:tc>
          <w:tcPr>
            <w:tcW w:w="1270" w:type="dxa"/>
            <w:vAlign w:val="center"/>
          </w:tcPr>
          <w:p w:rsidR="003A7765" w:rsidRPr="003A7765" w:rsidRDefault="00557014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3A7765" w:rsidRPr="003A7765">
              <w:rPr>
                <w:rFonts w:ascii="Times New Roman" w:eastAsia="Calibri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261" w:type="dxa"/>
            <w:vAlign w:val="center"/>
          </w:tcPr>
          <w:p w:rsidR="003A7765" w:rsidRPr="007C0C2A" w:rsidRDefault="002D0277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Fond za zaštitu okoliša i energetsku učinkovitost</w:t>
            </w:r>
          </w:p>
        </w:tc>
        <w:tc>
          <w:tcPr>
            <w:tcW w:w="2703" w:type="dxa"/>
            <w:vAlign w:val="center"/>
          </w:tcPr>
          <w:p w:rsidR="003A7765" w:rsidRPr="007C0C2A" w:rsidRDefault="002D0277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Uredno izvršenje ugovornih obveza</w:t>
            </w:r>
          </w:p>
        </w:tc>
        <w:tc>
          <w:tcPr>
            <w:tcW w:w="1559" w:type="dxa"/>
            <w:vAlign w:val="center"/>
          </w:tcPr>
          <w:p w:rsidR="003A7765" w:rsidRPr="007C0C2A" w:rsidRDefault="003A7765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Ugovor </w:t>
            </w:r>
          </w:p>
        </w:tc>
      </w:tr>
      <w:tr w:rsidR="003A7765" w:rsidRPr="007C0C2A" w:rsidTr="00557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3A7765" w:rsidRPr="007C0C2A" w:rsidRDefault="003A7765" w:rsidP="00A42759">
            <w:pP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lastRenderedPageBreak/>
              <w:t>5</w:t>
            </w:r>
            <w:r w:rsidRPr="007C0C2A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211" w:type="dxa"/>
            <w:vAlign w:val="center"/>
          </w:tcPr>
          <w:p w:rsidR="003A7765" w:rsidRPr="007C0C2A" w:rsidRDefault="003A7765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55701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55701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.2018.</w:t>
            </w:r>
          </w:p>
        </w:tc>
        <w:tc>
          <w:tcPr>
            <w:tcW w:w="1163" w:type="dxa"/>
            <w:vAlign w:val="center"/>
          </w:tcPr>
          <w:p w:rsidR="003A7765" w:rsidRPr="007C0C2A" w:rsidRDefault="003A7765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Zadužnica</w:t>
            </w:r>
          </w:p>
        </w:tc>
        <w:tc>
          <w:tcPr>
            <w:tcW w:w="1270" w:type="dxa"/>
            <w:vAlign w:val="center"/>
          </w:tcPr>
          <w:p w:rsidR="003A7765" w:rsidRPr="003A7765" w:rsidRDefault="003A7765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765">
              <w:rPr>
                <w:rFonts w:ascii="Times New Roman" w:eastAsia="Calibri" w:hAnsi="Times New Roman" w:cs="Times New Roman"/>
                <w:sz w:val="20"/>
                <w:szCs w:val="20"/>
              </w:rPr>
              <w:t>5.000,00</w:t>
            </w:r>
          </w:p>
        </w:tc>
        <w:tc>
          <w:tcPr>
            <w:tcW w:w="1261" w:type="dxa"/>
            <w:vAlign w:val="center"/>
          </w:tcPr>
          <w:p w:rsidR="003A7765" w:rsidRPr="007C0C2A" w:rsidRDefault="002D0277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Fond za zaštitu okoliša i energetsku učinkovitost</w:t>
            </w:r>
          </w:p>
        </w:tc>
        <w:tc>
          <w:tcPr>
            <w:tcW w:w="2703" w:type="dxa"/>
            <w:vAlign w:val="center"/>
          </w:tcPr>
          <w:p w:rsidR="003A7765" w:rsidRPr="007C0C2A" w:rsidRDefault="003A7765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Uredno izvršenje ugovornih obveza</w:t>
            </w:r>
          </w:p>
        </w:tc>
        <w:tc>
          <w:tcPr>
            <w:tcW w:w="1559" w:type="dxa"/>
            <w:vAlign w:val="center"/>
          </w:tcPr>
          <w:p w:rsidR="003A7765" w:rsidRPr="007C0C2A" w:rsidRDefault="003A7765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Ugovor </w:t>
            </w:r>
          </w:p>
        </w:tc>
      </w:tr>
      <w:tr w:rsidR="003A7765" w:rsidRPr="007C0C2A" w:rsidTr="005570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3A7765" w:rsidRPr="007C0C2A" w:rsidRDefault="002D0277" w:rsidP="00A42759">
            <w:pP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6</w:t>
            </w:r>
            <w:r w:rsidR="003A7765" w:rsidRPr="007C0C2A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211" w:type="dxa"/>
            <w:vAlign w:val="center"/>
          </w:tcPr>
          <w:p w:rsidR="003A7765" w:rsidRPr="007C0C2A" w:rsidRDefault="00557014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  <w:r w:rsidR="003A7765"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3A7765"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.2019.</w:t>
            </w:r>
          </w:p>
        </w:tc>
        <w:tc>
          <w:tcPr>
            <w:tcW w:w="1163" w:type="dxa"/>
            <w:vAlign w:val="center"/>
          </w:tcPr>
          <w:p w:rsidR="003A7765" w:rsidRPr="007C0C2A" w:rsidRDefault="003A7765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Zadužnica</w:t>
            </w:r>
          </w:p>
        </w:tc>
        <w:tc>
          <w:tcPr>
            <w:tcW w:w="1270" w:type="dxa"/>
            <w:vAlign w:val="center"/>
          </w:tcPr>
          <w:p w:rsidR="003A7765" w:rsidRPr="003A7765" w:rsidRDefault="003A7765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7765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  <w:r w:rsidR="0055701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3A7765">
              <w:rPr>
                <w:rFonts w:ascii="Times New Roman" w:eastAsia="Calibri" w:hAnsi="Times New Roman" w:cs="Times New Roman"/>
                <w:sz w:val="20"/>
                <w:szCs w:val="20"/>
              </w:rPr>
              <w:t>00.000,00</w:t>
            </w:r>
          </w:p>
        </w:tc>
        <w:tc>
          <w:tcPr>
            <w:tcW w:w="1261" w:type="dxa"/>
            <w:vAlign w:val="center"/>
          </w:tcPr>
          <w:p w:rsidR="003A7765" w:rsidRPr="002D0277" w:rsidRDefault="002D0277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Otp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banka d.d. </w:t>
            </w:r>
          </w:p>
        </w:tc>
        <w:tc>
          <w:tcPr>
            <w:tcW w:w="2703" w:type="dxa"/>
            <w:vAlign w:val="center"/>
          </w:tcPr>
          <w:p w:rsidR="003A7765" w:rsidRPr="007C0C2A" w:rsidRDefault="002D0277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Garancija za uredno ispunjenje Ugovora</w:t>
            </w:r>
          </w:p>
        </w:tc>
        <w:tc>
          <w:tcPr>
            <w:tcW w:w="1559" w:type="dxa"/>
            <w:vAlign w:val="center"/>
          </w:tcPr>
          <w:p w:rsidR="00557014" w:rsidRPr="007C0C2A" w:rsidRDefault="003A7765" w:rsidP="005570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Ugovor </w:t>
            </w:r>
          </w:p>
          <w:p w:rsidR="003A7765" w:rsidRPr="007C0C2A" w:rsidRDefault="003A7765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A7765" w:rsidRPr="007C0C2A" w:rsidTr="00557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:rsidR="003A7765" w:rsidRPr="007C0C2A" w:rsidRDefault="002D0277" w:rsidP="00A42759">
            <w:pP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7</w:t>
            </w:r>
            <w:r w:rsidR="003A7765" w:rsidRPr="007C0C2A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1211" w:type="dxa"/>
            <w:vAlign w:val="center"/>
          </w:tcPr>
          <w:p w:rsidR="003A7765" w:rsidRPr="007C0C2A" w:rsidRDefault="00557014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="003A7765"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3A7765"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3A7765"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63" w:type="dxa"/>
            <w:vAlign w:val="center"/>
          </w:tcPr>
          <w:p w:rsidR="003A7765" w:rsidRPr="007C0C2A" w:rsidRDefault="003A7765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Zadužnica</w:t>
            </w:r>
          </w:p>
        </w:tc>
        <w:tc>
          <w:tcPr>
            <w:tcW w:w="1270" w:type="dxa"/>
            <w:vAlign w:val="center"/>
          </w:tcPr>
          <w:p w:rsidR="003A7765" w:rsidRPr="003A7765" w:rsidRDefault="00557014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2.00</w:t>
            </w:r>
            <w:r w:rsidR="003A7765" w:rsidRPr="003A7765">
              <w:rPr>
                <w:rFonts w:ascii="Times New Roman" w:eastAsia="Calibri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261" w:type="dxa"/>
            <w:vAlign w:val="center"/>
          </w:tcPr>
          <w:p w:rsidR="003A7765" w:rsidRPr="007C0C2A" w:rsidRDefault="002D0277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Otp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banka d.d.</w:t>
            </w:r>
          </w:p>
        </w:tc>
        <w:tc>
          <w:tcPr>
            <w:tcW w:w="2703" w:type="dxa"/>
            <w:vAlign w:val="center"/>
          </w:tcPr>
          <w:p w:rsidR="003A7765" w:rsidRPr="007C0C2A" w:rsidRDefault="003A7765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>Uredno izvršenje ugovor</w:t>
            </w:r>
            <w:r w:rsidR="002D0277">
              <w:rPr>
                <w:rFonts w:ascii="Times New Roman" w:eastAsia="Calibri" w:hAnsi="Times New Roman" w:cs="Times New Roman"/>
                <w:sz w:val="20"/>
                <w:szCs w:val="20"/>
              </w:rPr>
              <w:t>a o kreditu</w:t>
            </w:r>
          </w:p>
        </w:tc>
        <w:tc>
          <w:tcPr>
            <w:tcW w:w="1559" w:type="dxa"/>
            <w:vAlign w:val="center"/>
          </w:tcPr>
          <w:p w:rsidR="003A7765" w:rsidRPr="007C0C2A" w:rsidRDefault="003A7765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Ugovor </w:t>
            </w:r>
          </w:p>
        </w:tc>
      </w:tr>
    </w:tbl>
    <w:p w:rsidR="003D2089" w:rsidRDefault="003D2089" w:rsidP="003D2089">
      <w:pPr>
        <w:rPr>
          <w:rFonts w:ascii="Times New Roman" w:hAnsi="Times New Roman" w:cs="Times New Roman"/>
          <w:sz w:val="24"/>
          <w:szCs w:val="24"/>
        </w:rPr>
      </w:pPr>
    </w:p>
    <w:p w:rsidR="003D2089" w:rsidRDefault="003D2089" w:rsidP="003D2089">
      <w:pPr>
        <w:rPr>
          <w:rFonts w:ascii="Times New Roman" w:hAnsi="Times New Roman" w:cs="Times New Roman"/>
          <w:sz w:val="24"/>
          <w:szCs w:val="24"/>
        </w:rPr>
      </w:pPr>
    </w:p>
    <w:p w:rsidR="003D2089" w:rsidRDefault="003D2089" w:rsidP="003D2089">
      <w:pPr>
        <w:rPr>
          <w:rFonts w:ascii="Times New Roman" w:hAnsi="Times New Roman" w:cs="Times New Roman"/>
          <w:sz w:val="24"/>
          <w:szCs w:val="24"/>
        </w:rPr>
      </w:pPr>
    </w:p>
    <w:p w:rsidR="003D2089" w:rsidRDefault="003D2089" w:rsidP="003D2089">
      <w:pPr>
        <w:rPr>
          <w:rFonts w:ascii="Times New Roman" w:hAnsi="Times New Roman" w:cs="Times New Roman"/>
          <w:sz w:val="24"/>
          <w:szCs w:val="24"/>
        </w:rPr>
      </w:pPr>
      <w:r w:rsidRPr="00607A63">
        <w:rPr>
          <w:rFonts w:ascii="Times New Roman" w:hAnsi="Times New Roman" w:cs="Times New Roman"/>
          <w:sz w:val="24"/>
          <w:szCs w:val="24"/>
        </w:rPr>
        <w:t xml:space="preserve">Tablica </w:t>
      </w:r>
      <w:r w:rsidR="000E1AEC">
        <w:rPr>
          <w:rFonts w:ascii="Times New Roman" w:hAnsi="Times New Roman" w:cs="Times New Roman"/>
          <w:sz w:val="24"/>
          <w:szCs w:val="24"/>
        </w:rPr>
        <w:t>18</w:t>
      </w:r>
      <w:r w:rsidRPr="00607A63">
        <w:rPr>
          <w:rFonts w:ascii="Times New Roman" w:hAnsi="Times New Roman" w:cs="Times New Roman"/>
          <w:sz w:val="24"/>
          <w:szCs w:val="24"/>
        </w:rPr>
        <w:t>. Popis ugovornih odnosa i slično koji uz ispunjenje određenih uvjeta, mogu posta</w:t>
      </w:r>
      <w:r>
        <w:rPr>
          <w:rFonts w:ascii="Times New Roman" w:hAnsi="Times New Roman" w:cs="Times New Roman"/>
          <w:sz w:val="24"/>
          <w:szCs w:val="24"/>
        </w:rPr>
        <w:t>ti imovina</w:t>
      </w:r>
    </w:p>
    <w:tbl>
      <w:tblPr>
        <w:tblStyle w:val="Tablicapopisa3-isticanje1"/>
        <w:tblW w:w="9634" w:type="dxa"/>
        <w:tblBorders>
          <w:top w:val="single" w:sz="4" w:space="0" w:color="0D0D0D"/>
          <w:left w:val="single" w:sz="4" w:space="0" w:color="0D0D0D"/>
          <w:bottom w:val="single" w:sz="4" w:space="0" w:color="0D0D0D"/>
          <w:right w:val="single" w:sz="4" w:space="0" w:color="0D0D0D"/>
          <w:insideH w:val="single" w:sz="4" w:space="0" w:color="0D0D0D"/>
          <w:insideV w:val="single" w:sz="4" w:space="0" w:color="0D0D0D"/>
        </w:tblBorders>
        <w:tblLook w:val="04A0" w:firstRow="1" w:lastRow="0" w:firstColumn="1" w:lastColumn="0" w:noHBand="0" w:noVBand="1"/>
      </w:tblPr>
      <w:tblGrid>
        <w:gridCol w:w="583"/>
        <w:gridCol w:w="1163"/>
        <w:gridCol w:w="1303"/>
        <w:gridCol w:w="1094"/>
        <w:gridCol w:w="1502"/>
        <w:gridCol w:w="2430"/>
        <w:gridCol w:w="1559"/>
      </w:tblGrid>
      <w:tr w:rsidR="00513B84" w:rsidRPr="007C0C2A" w:rsidTr="00947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3" w:type="dxa"/>
            <w:shd w:val="clear" w:color="auto" w:fill="A8D08D" w:themeFill="accent6" w:themeFillTint="99"/>
            <w:vAlign w:val="center"/>
          </w:tcPr>
          <w:p w:rsidR="00513B84" w:rsidRPr="007C0C2A" w:rsidRDefault="00513B84" w:rsidP="00A4275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R.B.</w:t>
            </w:r>
          </w:p>
        </w:tc>
        <w:tc>
          <w:tcPr>
            <w:tcW w:w="1163" w:type="dxa"/>
            <w:shd w:val="clear" w:color="auto" w:fill="A8D08D" w:themeFill="accent6" w:themeFillTint="99"/>
            <w:vAlign w:val="center"/>
          </w:tcPr>
          <w:p w:rsidR="00513B84" w:rsidRPr="007C0C2A" w:rsidRDefault="00513B84" w:rsidP="00A4275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Datum primanja jamstva</w:t>
            </w:r>
          </w:p>
        </w:tc>
        <w:tc>
          <w:tcPr>
            <w:tcW w:w="1303" w:type="dxa"/>
            <w:shd w:val="clear" w:color="auto" w:fill="A8D08D" w:themeFill="accent6" w:themeFillTint="99"/>
            <w:vAlign w:val="center"/>
          </w:tcPr>
          <w:p w:rsidR="00513B84" w:rsidRPr="007C0C2A" w:rsidRDefault="00513B84" w:rsidP="00A4275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Instrument osiguranja</w:t>
            </w:r>
          </w:p>
        </w:tc>
        <w:tc>
          <w:tcPr>
            <w:tcW w:w="1094" w:type="dxa"/>
            <w:shd w:val="clear" w:color="auto" w:fill="A8D08D" w:themeFill="accent6" w:themeFillTint="99"/>
            <w:vAlign w:val="center"/>
          </w:tcPr>
          <w:p w:rsidR="00513B84" w:rsidRPr="007C0C2A" w:rsidRDefault="00513B84" w:rsidP="00A4275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Iznos primljenog jamstva (u kn)</w:t>
            </w:r>
          </w:p>
        </w:tc>
        <w:tc>
          <w:tcPr>
            <w:tcW w:w="1502" w:type="dxa"/>
            <w:shd w:val="clear" w:color="auto" w:fill="A8D08D" w:themeFill="accent6" w:themeFillTint="99"/>
            <w:vAlign w:val="center"/>
          </w:tcPr>
          <w:p w:rsidR="00513B84" w:rsidRPr="007C0C2A" w:rsidRDefault="00513B84" w:rsidP="00A4275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Davatelj jamstva</w:t>
            </w:r>
          </w:p>
        </w:tc>
        <w:tc>
          <w:tcPr>
            <w:tcW w:w="2430" w:type="dxa"/>
            <w:shd w:val="clear" w:color="auto" w:fill="A8D08D" w:themeFill="accent6" w:themeFillTint="99"/>
            <w:vAlign w:val="center"/>
          </w:tcPr>
          <w:p w:rsidR="00513B84" w:rsidRPr="007C0C2A" w:rsidRDefault="00513B84" w:rsidP="00A4275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Namjena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:rsidR="00513B84" w:rsidRPr="007C0C2A" w:rsidRDefault="00513B84" w:rsidP="00A4275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C0C2A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Dokument</w:t>
            </w:r>
          </w:p>
        </w:tc>
      </w:tr>
      <w:tr w:rsidR="00513B84" w:rsidRPr="007C0C2A" w:rsidTr="00513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1163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3B84" w:rsidRPr="007C0C2A" w:rsidTr="00513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3B84" w:rsidRPr="007C0C2A" w:rsidTr="00513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3B84" w:rsidRPr="007C0C2A" w:rsidTr="00513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3B84" w:rsidRPr="007C0C2A" w:rsidTr="00513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3B84" w:rsidRPr="007C0C2A" w:rsidTr="00513B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13B84" w:rsidRPr="007C0C2A" w:rsidTr="00513B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13B84" w:rsidRPr="007C0C2A" w:rsidRDefault="00513B84" w:rsidP="00A42759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D2089" w:rsidRDefault="003D2089" w:rsidP="003D2089">
      <w:pPr>
        <w:pStyle w:val="Opisslike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3D2089" w:rsidRPr="00AF6D9C" w:rsidRDefault="003A0F48" w:rsidP="003D2089">
      <w:pPr>
        <w:rPr>
          <w:sz w:val="24"/>
          <w:szCs w:val="24"/>
        </w:rPr>
      </w:pPr>
      <w:r w:rsidRPr="00AF6D9C">
        <w:rPr>
          <w:rFonts w:ascii="Times New Roman" w:hAnsi="Times New Roman" w:cs="Times New Roman"/>
          <w:sz w:val="24"/>
          <w:szCs w:val="24"/>
        </w:rPr>
        <w:t>Nema evidentiranih ugovornih odnosa i slično koji bi uz ispunjenje određenih uvjeta mogli postati imovina</w:t>
      </w:r>
      <w:r w:rsidRPr="00AF6D9C">
        <w:rPr>
          <w:sz w:val="24"/>
          <w:szCs w:val="24"/>
        </w:rPr>
        <w:t>.</w:t>
      </w:r>
    </w:p>
    <w:p w:rsidR="003D2089" w:rsidRDefault="003D2089" w:rsidP="003D2089">
      <w:pPr>
        <w:pStyle w:val="Opisslike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3D2089" w:rsidRDefault="003D2089" w:rsidP="003D2089">
      <w:pPr>
        <w:pStyle w:val="Opisslik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F42A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Tablica </w:t>
      </w:r>
      <w:r w:rsidR="000E1AEC">
        <w:rPr>
          <w:rFonts w:ascii="Times New Roman" w:hAnsi="Times New Roman" w:cs="Times New Roman"/>
          <w:b w:val="0"/>
          <w:color w:val="auto"/>
          <w:sz w:val="24"/>
          <w:szCs w:val="24"/>
        </w:rPr>
        <w:t>19</w:t>
      </w:r>
      <w:r w:rsidRPr="001F42A3">
        <w:rPr>
          <w:rFonts w:ascii="Times New Roman" w:hAnsi="Times New Roman" w:cs="Times New Roman"/>
          <w:b w:val="0"/>
          <w:color w:val="auto"/>
          <w:sz w:val="24"/>
          <w:szCs w:val="24"/>
        </w:rPr>
        <w:t>. Popis sudskih sporova u tijeku</w:t>
      </w:r>
    </w:p>
    <w:p w:rsidR="003D2089" w:rsidRDefault="003D2089" w:rsidP="003D2089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icapopisa3-isticanj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283"/>
        <w:gridCol w:w="1044"/>
        <w:gridCol w:w="1213"/>
        <w:gridCol w:w="1167"/>
        <w:gridCol w:w="1248"/>
        <w:gridCol w:w="1303"/>
        <w:gridCol w:w="1166"/>
      </w:tblGrid>
      <w:tr w:rsidR="00FF7CC0" w:rsidRPr="00176A93" w:rsidTr="00947A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D2089" w:rsidRPr="00176A93" w:rsidRDefault="003D2089" w:rsidP="00A42759">
            <w:pPr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76A93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R.B.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D2089" w:rsidRPr="00176A93" w:rsidRDefault="003D2089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76A93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Tuženik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D2089" w:rsidRPr="00176A93" w:rsidRDefault="003D2089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76A93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Tužitelj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D2089" w:rsidRPr="00176A93" w:rsidRDefault="003D2089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76A93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Sažeti opis prirode spora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D2089" w:rsidRPr="00176A93" w:rsidRDefault="003D2089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76A93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Iznos glavnice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D2089" w:rsidRPr="00176A93" w:rsidRDefault="003D2089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76A93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Procjena financijskog učinka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D2089" w:rsidRPr="00176A93" w:rsidRDefault="003D2089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76A93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 xml:space="preserve">Procijenjeno vrijeme odljeva ili </w:t>
            </w:r>
            <w:r w:rsidRPr="00176A93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priljeva sredstava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3D2089" w:rsidRPr="00176A93" w:rsidRDefault="003D2089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76A93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lastRenderedPageBreak/>
              <w:t>Početak sudskog spora</w:t>
            </w:r>
          </w:p>
        </w:tc>
      </w:tr>
      <w:tr w:rsidR="00E901C5" w:rsidRPr="00176A93" w:rsidTr="00FF7C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tcBorders>
              <w:left w:val="single" w:sz="4" w:space="0" w:color="auto"/>
            </w:tcBorders>
            <w:vAlign w:val="center"/>
            <w:hideMark/>
          </w:tcPr>
          <w:p w:rsidR="003D2089" w:rsidRPr="00176A93" w:rsidRDefault="003D2089" w:rsidP="00A42759">
            <w:pP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  <w:r w:rsidRPr="00176A93"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089" w:rsidRPr="00176A93" w:rsidRDefault="003D2089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6A9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Općina </w:t>
            </w:r>
            <w:r w:rsidR="004B3221">
              <w:rPr>
                <w:rFonts w:ascii="Times New Roman" w:eastAsia="Calibri" w:hAnsi="Times New Roman" w:cs="Times New Roman"/>
                <w:sz w:val="20"/>
                <w:szCs w:val="20"/>
              </w:rPr>
              <w:t>Tučepi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089" w:rsidRPr="00176A93" w:rsidRDefault="004B3221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Grad Sinj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089" w:rsidRPr="00176A93" w:rsidRDefault="004B3221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Spor oko obveze plaćanja eko rente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089" w:rsidRPr="00176A93" w:rsidRDefault="004B3221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  <w:r w:rsidR="003D2089" w:rsidRPr="00176A9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645</w:t>
            </w:r>
            <w:r w:rsidR="003D2089" w:rsidRPr="00176A9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4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089" w:rsidRPr="00176A93" w:rsidRDefault="00E901C5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3D2089" w:rsidRPr="00176A93">
              <w:rPr>
                <w:rFonts w:ascii="Times New Roman" w:eastAsia="Calibri" w:hAnsi="Times New Roman" w:cs="Times New Roman"/>
                <w:sz w:val="20"/>
                <w:szCs w:val="20"/>
              </w:rPr>
              <w:t>0.000,00</w:t>
            </w: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089" w:rsidRPr="00176A93" w:rsidRDefault="003D2089" w:rsidP="00A4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6A93">
              <w:rPr>
                <w:rFonts w:ascii="Times New Roman" w:eastAsia="Calibri" w:hAnsi="Times New Roman" w:cs="Times New Roman"/>
                <w:sz w:val="20"/>
                <w:szCs w:val="20"/>
              </w:rPr>
              <w:t>Kraj 20</w:t>
            </w:r>
            <w:r w:rsidR="004B322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176A93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089" w:rsidRPr="00176A93" w:rsidRDefault="003D2089" w:rsidP="00A4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6A9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E901C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176A93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E901C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176A93">
              <w:rPr>
                <w:rFonts w:ascii="Times New Roman" w:eastAsia="Calibri" w:hAnsi="Times New Roman" w:cs="Times New Roman"/>
                <w:sz w:val="20"/>
                <w:szCs w:val="20"/>
              </w:rPr>
              <w:t>.20</w:t>
            </w:r>
            <w:r w:rsidR="00E901C5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176A9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FF7CC0" w:rsidRPr="00176A93" w:rsidTr="00FF7C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2089" w:rsidRPr="00176A93" w:rsidRDefault="003D2089" w:rsidP="00A42759">
            <w:pPr>
              <w:rPr>
                <w:rFonts w:ascii="Times New Roman" w:eastAsia="Calibri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89" w:rsidRPr="00176A93" w:rsidRDefault="003D2089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89" w:rsidRPr="00176A93" w:rsidRDefault="003D2089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89" w:rsidRPr="00176A93" w:rsidRDefault="003D2089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89" w:rsidRPr="00176A93" w:rsidRDefault="003D2089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89" w:rsidRPr="00176A93" w:rsidRDefault="003D2089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89" w:rsidRPr="00176A93" w:rsidRDefault="003D2089" w:rsidP="00A4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089" w:rsidRPr="00176A93" w:rsidRDefault="003D2089" w:rsidP="00A4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D2089" w:rsidRDefault="003D2089" w:rsidP="003D2089">
      <w:pPr>
        <w:rPr>
          <w:rFonts w:ascii="Times New Roman" w:hAnsi="Times New Roman" w:cs="Times New Roman"/>
          <w:bCs/>
          <w:sz w:val="24"/>
          <w:szCs w:val="24"/>
        </w:rPr>
      </w:pPr>
    </w:p>
    <w:p w:rsidR="00325663" w:rsidRDefault="00325663" w:rsidP="003D2089">
      <w:pPr>
        <w:rPr>
          <w:rFonts w:ascii="Times New Roman" w:hAnsi="Times New Roman" w:cs="Times New Roman"/>
          <w:b/>
          <w:sz w:val="24"/>
          <w:szCs w:val="24"/>
        </w:rPr>
      </w:pPr>
    </w:p>
    <w:p w:rsidR="003D4F9E" w:rsidRDefault="003D4F9E" w:rsidP="003D2089">
      <w:pPr>
        <w:rPr>
          <w:rFonts w:ascii="Times New Roman" w:hAnsi="Times New Roman" w:cs="Times New Roman"/>
          <w:b/>
          <w:sz w:val="24"/>
          <w:szCs w:val="24"/>
        </w:rPr>
      </w:pPr>
    </w:p>
    <w:p w:rsidR="003D2089" w:rsidRPr="008332C5" w:rsidRDefault="003D2089" w:rsidP="003D2089">
      <w:pPr>
        <w:rPr>
          <w:rFonts w:ascii="Times New Roman" w:hAnsi="Times New Roman" w:cs="Times New Roman"/>
          <w:b/>
          <w:sz w:val="24"/>
          <w:szCs w:val="24"/>
        </w:rPr>
      </w:pPr>
      <w:r w:rsidRPr="008332C5">
        <w:rPr>
          <w:rFonts w:ascii="Times New Roman" w:hAnsi="Times New Roman" w:cs="Times New Roman"/>
          <w:b/>
          <w:sz w:val="24"/>
          <w:szCs w:val="24"/>
        </w:rPr>
        <w:t>IZVJEŠTAJ O RASHODIMA PREMA FUNKCIJSKOJ KLASIFIKACIJI</w:t>
      </w:r>
    </w:p>
    <w:p w:rsidR="003D2089" w:rsidRPr="00D740CC" w:rsidRDefault="003D2089" w:rsidP="003D2089">
      <w:pPr>
        <w:rPr>
          <w:rFonts w:ascii="Times New Roman" w:hAnsi="Times New Roman" w:cs="Times New Roman"/>
          <w:sz w:val="24"/>
          <w:szCs w:val="24"/>
        </w:rPr>
      </w:pPr>
    </w:p>
    <w:p w:rsidR="003D2089" w:rsidRPr="00CD7779" w:rsidRDefault="003D2089" w:rsidP="003D2089">
      <w:pPr>
        <w:rPr>
          <w:rFonts w:ascii="Times New Roman" w:hAnsi="Times New Roman" w:cs="Times New Roman"/>
          <w:sz w:val="24"/>
          <w:szCs w:val="24"/>
        </w:rPr>
      </w:pPr>
      <w:r w:rsidRPr="00CD7779">
        <w:rPr>
          <w:rFonts w:ascii="Times New Roman" w:hAnsi="Times New Roman" w:cs="Times New Roman"/>
          <w:sz w:val="24"/>
          <w:szCs w:val="24"/>
        </w:rPr>
        <w:t>Bilješka broj 1</w:t>
      </w:r>
      <w:r w:rsidR="00F074C6">
        <w:rPr>
          <w:rFonts w:ascii="Times New Roman" w:hAnsi="Times New Roman" w:cs="Times New Roman"/>
          <w:sz w:val="24"/>
          <w:szCs w:val="24"/>
        </w:rPr>
        <w:t>4</w:t>
      </w:r>
      <w:r w:rsidRPr="00CD7779">
        <w:rPr>
          <w:rFonts w:ascii="Times New Roman" w:hAnsi="Times New Roman" w:cs="Times New Roman"/>
          <w:sz w:val="24"/>
          <w:szCs w:val="24"/>
        </w:rPr>
        <w:t xml:space="preserve"> – Obrazac RAS – funkcijski</w:t>
      </w:r>
    </w:p>
    <w:p w:rsidR="003D2089" w:rsidRDefault="003D2089" w:rsidP="003D208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2089" w:rsidRPr="006D5C6A" w:rsidRDefault="003D2089" w:rsidP="003D2089">
      <w:pPr>
        <w:jc w:val="both"/>
        <w:rPr>
          <w:rFonts w:ascii="Times New Roman" w:hAnsi="Times New Roman" w:cs="Times New Roman"/>
          <w:sz w:val="24"/>
          <w:szCs w:val="24"/>
        </w:rPr>
      </w:pPr>
      <w:r w:rsidRPr="006D5C6A">
        <w:rPr>
          <w:rFonts w:ascii="Times New Roman" w:hAnsi="Times New Roman" w:cs="Times New Roman"/>
          <w:sz w:val="24"/>
          <w:szCs w:val="24"/>
        </w:rPr>
        <w:t>Izvještaj o rashodima po funkcijskoj klasifikaciji popunjen je na temelju ostvarenih rashoda poslovanja i rashoda za nabavu nefinancijske imovine</w:t>
      </w:r>
      <w:r w:rsidR="002837B4">
        <w:rPr>
          <w:rFonts w:ascii="Times New Roman" w:hAnsi="Times New Roman" w:cs="Times New Roman"/>
          <w:sz w:val="24"/>
          <w:szCs w:val="24"/>
        </w:rPr>
        <w:t>.</w:t>
      </w:r>
      <w:r w:rsidRPr="006D5C6A">
        <w:rPr>
          <w:rFonts w:ascii="Times New Roman" w:hAnsi="Times New Roman" w:cs="Times New Roman"/>
          <w:sz w:val="24"/>
          <w:szCs w:val="24"/>
        </w:rPr>
        <w:t xml:space="preserve"> U sljedećoj tablici daje se prikaz ostvarenja po vrstama funkcijske klasifikacije u 20</w:t>
      </w:r>
      <w:r w:rsidR="00DB6CE3">
        <w:rPr>
          <w:rFonts w:ascii="Times New Roman" w:hAnsi="Times New Roman" w:cs="Times New Roman"/>
          <w:sz w:val="24"/>
          <w:szCs w:val="24"/>
        </w:rPr>
        <w:t>19</w:t>
      </w:r>
      <w:r w:rsidRPr="006D5C6A">
        <w:rPr>
          <w:rFonts w:ascii="Times New Roman" w:hAnsi="Times New Roman" w:cs="Times New Roman"/>
          <w:sz w:val="24"/>
          <w:szCs w:val="24"/>
        </w:rPr>
        <w:t>. i 20</w:t>
      </w:r>
      <w:r w:rsidR="00DB6CE3">
        <w:rPr>
          <w:rFonts w:ascii="Times New Roman" w:hAnsi="Times New Roman" w:cs="Times New Roman"/>
          <w:sz w:val="24"/>
          <w:szCs w:val="24"/>
        </w:rPr>
        <w:t>20</w:t>
      </w:r>
      <w:r w:rsidRPr="006D5C6A">
        <w:rPr>
          <w:rFonts w:ascii="Times New Roman" w:hAnsi="Times New Roman" w:cs="Times New Roman"/>
          <w:sz w:val="24"/>
          <w:szCs w:val="24"/>
        </w:rPr>
        <w:t>. godini.</w:t>
      </w:r>
    </w:p>
    <w:p w:rsidR="003D2089" w:rsidRPr="006D5C6A" w:rsidRDefault="003D2089" w:rsidP="003D2089">
      <w:pPr>
        <w:rPr>
          <w:rFonts w:ascii="Times New Roman" w:hAnsi="Times New Roman" w:cs="Times New Roman"/>
          <w:sz w:val="24"/>
          <w:szCs w:val="24"/>
        </w:rPr>
      </w:pPr>
    </w:p>
    <w:p w:rsidR="003D2089" w:rsidRPr="006D5C6A" w:rsidRDefault="003D2089" w:rsidP="003D2089">
      <w:pPr>
        <w:rPr>
          <w:rFonts w:ascii="Times New Roman" w:hAnsi="Times New Roman" w:cs="Times New Roman"/>
          <w:sz w:val="24"/>
          <w:szCs w:val="24"/>
        </w:rPr>
      </w:pPr>
      <w:r w:rsidRPr="006D5C6A">
        <w:rPr>
          <w:rFonts w:ascii="Times New Roman" w:hAnsi="Times New Roman" w:cs="Times New Roman"/>
          <w:sz w:val="24"/>
          <w:szCs w:val="24"/>
        </w:rPr>
        <w:t xml:space="preserve">Tablica </w:t>
      </w:r>
      <w:r w:rsidRPr="006D5C6A">
        <w:rPr>
          <w:rFonts w:ascii="Times New Roman" w:hAnsi="Times New Roman" w:cs="Times New Roman"/>
          <w:sz w:val="24"/>
          <w:szCs w:val="24"/>
        </w:rPr>
        <w:fldChar w:fldCharType="begin"/>
      </w:r>
      <w:r w:rsidRPr="006D5C6A">
        <w:rPr>
          <w:rFonts w:ascii="Times New Roman" w:hAnsi="Times New Roman" w:cs="Times New Roman"/>
          <w:sz w:val="24"/>
          <w:szCs w:val="24"/>
        </w:rPr>
        <w:instrText xml:space="preserve"> SEQ Tablica \* ARABIC </w:instrText>
      </w:r>
      <w:r w:rsidRPr="006D5C6A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20</w:t>
      </w:r>
      <w:r w:rsidRPr="006D5C6A">
        <w:rPr>
          <w:rFonts w:ascii="Times New Roman" w:hAnsi="Times New Roman" w:cs="Times New Roman"/>
          <w:sz w:val="24"/>
          <w:szCs w:val="24"/>
        </w:rPr>
        <w:fldChar w:fldCharType="end"/>
      </w:r>
      <w:r w:rsidRPr="006D5C6A">
        <w:rPr>
          <w:rFonts w:ascii="Times New Roman" w:hAnsi="Times New Roman" w:cs="Times New Roman"/>
          <w:sz w:val="24"/>
          <w:szCs w:val="24"/>
        </w:rPr>
        <w:t>. Ostvarenje po vrstama funkcijske klasifikacije u 201</w:t>
      </w:r>
      <w:r w:rsidR="00DB6CE3">
        <w:rPr>
          <w:rFonts w:ascii="Times New Roman" w:hAnsi="Times New Roman" w:cs="Times New Roman"/>
          <w:sz w:val="24"/>
          <w:szCs w:val="24"/>
        </w:rPr>
        <w:t>9</w:t>
      </w:r>
      <w:r w:rsidRPr="006D5C6A">
        <w:rPr>
          <w:rFonts w:ascii="Times New Roman" w:hAnsi="Times New Roman" w:cs="Times New Roman"/>
          <w:sz w:val="24"/>
          <w:szCs w:val="24"/>
        </w:rPr>
        <w:t>. i 20</w:t>
      </w:r>
      <w:r w:rsidR="00DB6CE3">
        <w:rPr>
          <w:rFonts w:ascii="Times New Roman" w:hAnsi="Times New Roman" w:cs="Times New Roman"/>
          <w:sz w:val="24"/>
          <w:szCs w:val="24"/>
        </w:rPr>
        <w:t>20</w:t>
      </w:r>
      <w:r w:rsidRPr="006D5C6A">
        <w:rPr>
          <w:rFonts w:ascii="Times New Roman" w:hAnsi="Times New Roman" w:cs="Times New Roman"/>
          <w:sz w:val="24"/>
          <w:szCs w:val="24"/>
        </w:rPr>
        <w:t>. godini</w:t>
      </w:r>
    </w:p>
    <w:tbl>
      <w:tblPr>
        <w:tblStyle w:val="Tablicapopisa3-isticanje2"/>
        <w:tblW w:w="9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5277"/>
        <w:gridCol w:w="754"/>
        <w:gridCol w:w="1258"/>
        <w:gridCol w:w="1258"/>
      </w:tblGrid>
      <w:tr w:rsidR="00DB6CE3" w:rsidRPr="006D5C6A" w:rsidTr="00F421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" w:type="dxa"/>
            <w:shd w:val="clear" w:color="auto" w:fill="A8D08D" w:themeFill="accent6" w:themeFillTint="99"/>
          </w:tcPr>
          <w:p w:rsidR="003D2089" w:rsidRPr="00F42185" w:rsidRDefault="003D2089" w:rsidP="00A42759">
            <w:pPr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</w:pPr>
          </w:p>
        </w:tc>
        <w:tc>
          <w:tcPr>
            <w:tcW w:w="5277" w:type="dxa"/>
            <w:shd w:val="clear" w:color="auto" w:fill="A8D08D" w:themeFill="accent6" w:themeFillTint="99"/>
            <w:noWrap/>
            <w:hideMark/>
          </w:tcPr>
          <w:p w:rsidR="003D2089" w:rsidRPr="00F42185" w:rsidRDefault="003D2089" w:rsidP="00A42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</w:pPr>
            <w:r w:rsidRPr="00F42185"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  <w:t>Naziv funkcijske klasifikacije - OPIS</w:t>
            </w:r>
          </w:p>
        </w:tc>
        <w:tc>
          <w:tcPr>
            <w:tcW w:w="754" w:type="dxa"/>
            <w:shd w:val="clear" w:color="auto" w:fill="A8D08D" w:themeFill="accent6" w:themeFillTint="99"/>
            <w:hideMark/>
          </w:tcPr>
          <w:p w:rsidR="003D2089" w:rsidRPr="00F42185" w:rsidRDefault="003D2089" w:rsidP="00A42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 w:themeColor="text1"/>
                <w:lang w:eastAsia="hr-HR"/>
              </w:rPr>
            </w:pPr>
            <w:r w:rsidRPr="00F42185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  <w:t>AOP</w:t>
            </w:r>
          </w:p>
        </w:tc>
        <w:tc>
          <w:tcPr>
            <w:tcW w:w="1258" w:type="dxa"/>
            <w:shd w:val="clear" w:color="auto" w:fill="A8D08D" w:themeFill="accent6" w:themeFillTint="99"/>
            <w:noWrap/>
          </w:tcPr>
          <w:p w:rsidR="003D2089" w:rsidRPr="00F42185" w:rsidRDefault="003D2089" w:rsidP="00A4275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</w:pPr>
            <w:r w:rsidRPr="00F42185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  <w:t>201</w:t>
            </w:r>
            <w:r w:rsidR="00DB6CE3" w:rsidRPr="00F42185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  <w:t>9</w:t>
            </w:r>
            <w:r w:rsidRPr="00F42185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  <w:t>.</w:t>
            </w:r>
          </w:p>
        </w:tc>
        <w:tc>
          <w:tcPr>
            <w:tcW w:w="1258" w:type="dxa"/>
            <w:shd w:val="clear" w:color="auto" w:fill="A8D08D" w:themeFill="accent6" w:themeFillTint="99"/>
            <w:noWrap/>
          </w:tcPr>
          <w:p w:rsidR="003D2089" w:rsidRPr="00F42185" w:rsidRDefault="003D2089" w:rsidP="00A4275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</w:pPr>
            <w:r w:rsidRPr="00F42185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  <w:t>20</w:t>
            </w:r>
            <w:r w:rsidR="00DB6CE3" w:rsidRPr="00F42185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  <w:t>20</w:t>
            </w:r>
            <w:r w:rsidRPr="00F42185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lang w:eastAsia="hr-HR"/>
              </w:rPr>
              <w:t>.</w:t>
            </w:r>
          </w:p>
        </w:tc>
      </w:tr>
      <w:tr w:rsidR="00DB6CE3" w:rsidRPr="006D5C6A" w:rsidTr="00A42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hideMark/>
          </w:tcPr>
          <w:p w:rsidR="003D2089" w:rsidRPr="006D5C6A" w:rsidRDefault="003D2089" w:rsidP="00A4275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b w:val="0"/>
                <w:lang w:eastAsia="hr-HR"/>
              </w:rPr>
              <w:t>01</w:t>
            </w:r>
          </w:p>
        </w:tc>
        <w:tc>
          <w:tcPr>
            <w:tcW w:w="5277" w:type="dxa"/>
            <w:noWrap/>
            <w:hideMark/>
          </w:tcPr>
          <w:p w:rsidR="003D2089" w:rsidRPr="006D5C6A" w:rsidRDefault="003D2089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lang w:eastAsia="hr-HR"/>
              </w:rPr>
              <w:t xml:space="preserve">Opće javne usluge </w:t>
            </w:r>
          </w:p>
        </w:tc>
        <w:tc>
          <w:tcPr>
            <w:tcW w:w="754" w:type="dxa"/>
            <w:hideMark/>
          </w:tcPr>
          <w:p w:rsidR="003D2089" w:rsidRPr="006D5C6A" w:rsidRDefault="003D2089" w:rsidP="00A4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bCs/>
                <w:lang w:eastAsia="hr-HR"/>
              </w:rPr>
              <w:t>001</w:t>
            </w:r>
          </w:p>
        </w:tc>
        <w:tc>
          <w:tcPr>
            <w:tcW w:w="1258" w:type="dxa"/>
            <w:noWrap/>
          </w:tcPr>
          <w:p w:rsidR="003D2089" w:rsidRPr="006D5C6A" w:rsidRDefault="003D2089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2.</w:t>
            </w:r>
            <w:r w:rsidR="00DB6CE3">
              <w:rPr>
                <w:rFonts w:ascii="Times New Roman" w:eastAsia="Times New Roman" w:hAnsi="Times New Roman" w:cs="Times New Roman"/>
                <w:bCs/>
                <w:lang w:eastAsia="hr-HR"/>
              </w:rPr>
              <w:t>866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 w:rsidR="00DB6CE3">
              <w:rPr>
                <w:rFonts w:ascii="Times New Roman" w:eastAsia="Times New Roman" w:hAnsi="Times New Roman" w:cs="Times New Roman"/>
                <w:bCs/>
                <w:lang w:eastAsia="hr-HR"/>
              </w:rPr>
              <w:t>119</w:t>
            </w:r>
          </w:p>
        </w:tc>
        <w:tc>
          <w:tcPr>
            <w:tcW w:w="1258" w:type="dxa"/>
            <w:noWrap/>
          </w:tcPr>
          <w:p w:rsidR="003D2089" w:rsidRPr="006D5C6A" w:rsidRDefault="00DB6CE3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  <w:r w:rsidR="003D2089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320</w:t>
            </w:r>
            <w:r w:rsidR="003D2089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087</w:t>
            </w:r>
          </w:p>
        </w:tc>
      </w:tr>
      <w:tr w:rsidR="00DB6CE3" w:rsidRPr="006D5C6A" w:rsidTr="00A4275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hideMark/>
          </w:tcPr>
          <w:p w:rsidR="003D2089" w:rsidRPr="006D5C6A" w:rsidRDefault="003D2089" w:rsidP="00A4275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b w:val="0"/>
                <w:lang w:eastAsia="hr-HR"/>
              </w:rPr>
              <w:t>03</w:t>
            </w:r>
          </w:p>
        </w:tc>
        <w:tc>
          <w:tcPr>
            <w:tcW w:w="5277" w:type="dxa"/>
            <w:noWrap/>
            <w:hideMark/>
          </w:tcPr>
          <w:p w:rsidR="003D2089" w:rsidRPr="006D5C6A" w:rsidRDefault="003D2089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lang w:eastAsia="hr-HR"/>
              </w:rPr>
              <w:t xml:space="preserve">Javni red i sigurnost </w:t>
            </w:r>
          </w:p>
        </w:tc>
        <w:tc>
          <w:tcPr>
            <w:tcW w:w="754" w:type="dxa"/>
            <w:hideMark/>
          </w:tcPr>
          <w:p w:rsidR="003D2089" w:rsidRPr="006D5C6A" w:rsidRDefault="003D2089" w:rsidP="00A4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bCs/>
                <w:lang w:eastAsia="hr-HR"/>
              </w:rPr>
              <w:t>024</w:t>
            </w:r>
          </w:p>
        </w:tc>
        <w:tc>
          <w:tcPr>
            <w:tcW w:w="1258" w:type="dxa"/>
            <w:noWrap/>
          </w:tcPr>
          <w:p w:rsidR="003D2089" w:rsidRPr="006D5C6A" w:rsidRDefault="003D2089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6</w:t>
            </w:r>
            <w:r w:rsidR="00DB6CE3">
              <w:rPr>
                <w:rFonts w:ascii="Times New Roman" w:eastAsia="Times New Roman" w:hAnsi="Times New Roman" w:cs="Times New Roman"/>
                <w:bCs/>
                <w:lang w:eastAsia="hr-HR"/>
              </w:rPr>
              <w:t>94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 w:rsidR="00DB6CE3">
              <w:rPr>
                <w:rFonts w:ascii="Times New Roman" w:eastAsia="Times New Roman" w:hAnsi="Times New Roman" w:cs="Times New Roman"/>
                <w:bCs/>
                <w:lang w:eastAsia="hr-HR"/>
              </w:rPr>
              <w:t>217</w:t>
            </w:r>
          </w:p>
        </w:tc>
        <w:tc>
          <w:tcPr>
            <w:tcW w:w="1258" w:type="dxa"/>
            <w:noWrap/>
          </w:tcPr>
          <w:p w:rsidR="003D2089" w:rsidRPr="006D5C6A" w:rsidRDefault="003D2089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6</w:t>
            </w:r>
            <w:r w:rsidR="00DB6CE3">
              <w:rPr>
                <w:rFonts w:ascii="Times New Roman" w:eastAsia="Times New Roman" w:hAnsi="Times New Roman" w:cs="Times New Roman"/>
                <w:bCs/>
                <w:lang w:eastAsia="hr-HR"/>
              </w:rPr>
              <w:t>44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 w:rsidR="00DB6CE3">
              <w:rPr>
                <w:rFonts w:ascii="Times New Roman" w:eastAsia="Times New Roman" w:hAnsi="Times New Roman" w:cs="Times New Roman"/>
                <w:bCs/>
                <w:lang w:eastAsia="hr-HR"/>
              </w:rPr>
              <w:t>050</w:t>
            </w:r>
          </w:p>
        </w:tc>
      </w:tr>
      <w:tr w:rsidR="00DB6CE3" w:rsidRPr="006D5C6A" w:rsidTr="00A42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hideMark/>
          </w:tcPr>
          <w:p w:rsidR="003D2089" w:rsidRPr="006D5C6A" w:rsidRDefault="003D2089" w:rsidP="00A4275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b w:val="0"/>
                <w:lang w:eastAsia="hr-HR"/>
              </w:rPr>
              <w:t>04</w:t>
            </w:r>
          </w:p>
        </w:tc>
        <w:tc>
          <w:tcPr>
            <w:tcW w:w="5277" w:type="dxa"/>
            <w:noWrap/>
            <w:hideMark/>
          </w:tcPr>
          <w:p w:rsidR="003D2089" w:rsidRPr="006D5C6A" w:rsidRDefault="003D2089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lang w:eastAsia="hr-HR"/>
              </w:rPr>
              <w:t xml:space="preserve">Ekonomski poslovi </w:t>
            </w:r>
          </w:p>
        </w:tc>
        <w:tc>
          <w:tcPr>
            <w:tcW w:w="754" w:type="dxa"/>
            <w:hideMark/>
          </w:tcPr>
          <w:p w:rsidR="003D2089" w:rsidRPr="006D5C6A" w:rsidRDefault="003D2089" w:rsidP="00A4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bCs/>
                <w:lang w:eastAsia="hr-HR"/>
              </w:rPr>
              <w:t>031</w:t>
            </w:r>
          </w:p>
        </w:tc>
        <w:tc>
          <w:tcPr>
            <w:tcW w:w="1258" w:type="dxa"/>
            <w:noWrap/>
          </w:tcPr>
          <w:p w:rsidR="003D2089" w:rsidRPr="006D5C6A" w:rsidRDefault="00DB6CE3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7</w:t>
            </w:r>
            <w:r w:rsidR="003D2089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797</w:t>
            </w:r>
            <w:r w:rsidR="003D2089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742</w:t>
            </w:r>
          </w:p>
        </w:tc>
        <w:tc>
          <w:tcPr>
            <w:tcW w:w="1258" w:type="dxa"/>
            <w:noWrap/>
          </w:tcPr>
          <w:p w:rsidR="003D2089" w:rsidRPr="006D5C6A" w:rsidRDefault="00DB6CE3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3.600</w:t>
            </w:r>
            <w:r w:rsidR="003D2089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52</w:t>
            </w:r>
            <w:r w:rsidR="003D2089">
              <w:rPr>
                <w:rFonts w:ascii="Times New Roman" w:eastAsia="Times New Roman" w:hAnsi="Times New Roman" w:cs="Times New Roman"/>
                <w:bCs/>
                <w:lang w:eastAsia="hr-HR"/>
              </w:rPr>
              <w:t>8</w:t>
            </w:r>
          </w:p>
        </w:tc>
      </w:tr>
      <w:tr w:rsidR="00DB6CE3" w:rsidRPr="006D5C6A" w:rsidTr="00A4275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hideMark/>
          </w:tcPr>
          <w:p w:rsidR="003D2089" w:rsidRPr="006D5C6A" w:rsidRDefault="003D2089" w:rsidP="00A4275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b w:val="0"/>
                <w:lang w:eastAsia="hr-HR"/>
              </w:rPr>
              <w:t>05</w:t>
            </w:r>
          </w:p>
        </w:tc>
        <w:tc>
          <w:tcPr>
            <w:tcW w:w="5277" w:type="dxa"/>
            <w:noWrap/>
            <w:hideMark/>
          </w:tcPr>
          <w:p w:rsidR="003D2089" w:rsidRPr="006D5C6A" w:rsidRDefault="003D2089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lang w:eastAsia="hr-HR"/>
              </w:rPr>
              <w:t xml:space="preserve">Zaštita okoliša </w:t>
            </w:r>
          </w:p>
        </w:tc>
        <w:tc>
          <w:tcPr>
            <w:tcW w:w="754" w:type="dxa"/>
            <w:hideMark/>
          </w:tcPr>
          <w:p w:rsidR="003D2089" w:rsidRPr="006D5C6A" w:rsidRDefault="003D2089" w:rsidP="00A4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bCs/>
                <w:lang w:eastAsia="hr-HR"/>
              </w:rPr>
              <w:t>071</w:t>
            </w:r>
          </w:p>
        </w:tc>
        <w:tc>
          <w:tcPr>
            <w:tcW w:w="1258" w:type="dxa"/>
            <w:noWrap/>
          </w:tcPr>
          <w:p w:rsidR="003D2089" w:rsidRPr="006D5C6A" w:rsidRDefault="00DB6CE3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1.027.897</w:t>
            </w:r>
          </w:p>
        </w:tc>
        <w:tc>
          <w:tcPr>
            <w:tcW w:w="1258" w:type="dxa"/>
            <w:noWrap/>
          </w:tcPr>
          <w:p w:rsidR="003D2089" w:rsidRPr="006D5C6A" w:rsidRDefault="00DB6CE3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520.792</w:t>
            </w:r>
          </w:p>
        </w:tc>
      </w:tr>
      <w:tr w:rsidR="00DB6CE3" w:rsidRPr="006D5C6A" w:rsidTr="00A42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hideMark/>
          </w:tcPr>
          <w:p w:rsidR="003D2089" w:rsidRPr="006D5C6A" w:rsidRDefault="003D2089" w:rsidP="00A4275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b w:val="0"/>
                <w:lang w:eastAsia="hr-HR"/>
              </w:rPr>
              <w:t>06</w:t>
            </w:r>
          </w:p>
        </w:tc>
        <w:tc>
          <w:tcPr>
            <w:tcW w:w="5277" w:type="dxa"/>
            <w:noWrap/>
            <w:hideMark/>
          </w:tcPr>
          <w:p w:rsidR="003D2089" w:rsidRPr="006D5C6A" w:rsidRDefault="003D2089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lang w:eastAsia="hr-HR"/>
              </w:rPr>
              <w:t xml:space="preserve">Usluge unapređenja stanovanja i zajednice </w:t>
            </w:r>
          </w:p>
        </w:tc>
        <w:tc>
          <w:tcPr>
            <w:tcW w:w="754" w:type="dxa"/>
            <w:hideMark/>
          </w:tcPr>
          <w:p w:rsidR="003D2089" w:rsidRPr="006D5C6A" w:rsidRDefault="003D2089" w:rsidP="00A4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bCs/>
                <w:lang w:eastAsia="hr-HR"/>
              </w:rPr>
              <w:t>078</w:t>
            </w:r>
          </w:p>
        </w:tc>
        <w:tc>
          <w:tcPr>
            <w:tcW w:w="1258" w:type="dxa"/>
            <w:noWrap/>
          </w:tcPr>
          <w:p w:rsidR="003D2089" w:rsidRPr="006D5C6A" w:rsidRDefault="00DB6CE3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6</w:t>
            </w:r>
            <w:r w:rsidR="003D2089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421.124</w:t>
            </w:r>
          </w:p>
        </w:tc>
        <w:tc>
          <w:tcPr>
            <w:tcW w:w="1258" w:type="dxa"/>
            <w:noWrap/>
          </w:tcPr>
          <w:p w:rsidR="003D2089" w:rsidRPr="006D5C6A" w:rsidRDefault="00DB6CE3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</w:t>
            </w:r>
            <w:r w:rsidR="003D2089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9</w:t>
            </w:r>
            <w:r w:rsidR="003D2089"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7</w:t>
            </w:r>
            <w:r w:rsidR="003D2089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001</w:t>
            </w:r>
          </w:p>
        </w:tc>
      </w:tr>
      <w:tr w:rsidR="00DB6CE3" w:rsidRPr="006D5C6A" w:rsidTr="00A4275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hideMark/>
          </w:tcPr>
          <w:p w:rsidR="003D2089" w:rsidRPr="006D5C6A" w:rsidRDefault="003D2089" w:rsidP="00A4275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b w:val="0"/>
                <w:lang w:eastAsia="hr-HR"/>
              </w:rPr>
              <w:t>07</w:t>
            </w:r>
          </w:p>
        </w:tc>
        <w:tc>
          <w:tcPr>
            <w:tcW w:w="5277" w:type="dxa"/>
            <w:noWrap/>
            <w:hideMark/>
          </w:tcPr>
          <w:p w:rsidR="003D2089" w:rsidRPr="006D5C6A" w:rsidRDefault="003D2089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lang w:eastAsia="hr-HR"/>
              </w:rPr>
              <w:t>Zdravstvo</w:t>
            </w:r>
          </w:p>
        </w:tc>
        <w:tc>
          <w:tcPr>
            <w:tcW w:w="754" w:type="dxa"/>
            <w:hideMark/>
          </w:tcPr>
          <w:p w:rsidR="003D2089" w:rsidRPr="006D5C6A" w:rsidRDefault="003D2089" w:rsidP="00A4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bCs/>
                <w:lang w:eastAsia="hr-HR"/>
              </w:rPr>
              <w:t>085</w:t>
            </w:r>
          </w:p>
        </w:tc>
        <w:tc>
          <w:tcPr>
            <w:tcW w:w="1258" w:type="dxa"/>
            <w:noWrap/>
          </w:tcPr>
          <w:p w:rsidR="003D2089" w:rsidRPr="006D5C6A" w:rsidRDefault="00DB6CE3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40</w:t>
            </w:r>
            <w:r w:rsidR="003D2089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000</w:t>
            </w:r>
          </w:p>
        </w:tc>
        <w:tc>
          <w:tcPr>
            <w:tcW w:w="1258" w:type="dxa"/>
            <w:noWrap/>
          </w:tcPr>
          <w:p w:rsidR="003D2089" w:rsidRPr="006D5C6A" w:rsidRDefault="00DB6CE3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55</w:t>
            </w:r>
            <w:r w:rsidR="003D2089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625</w:t>
            </w:r>
          </w:p>
        </w:tc>
      </w:tr>
      <w:tr w:rsidR="00DB6CE3" w:rsidRPr="006D5C6A" w:rsidTr="00A42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hideMark/>
          </w:tcPr>
          <w:p w:rsidR="003D2089" w:rsidRPr="006D5C6A" w:rsidRDefault="003D2089" w:rsidP="00A4275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b w:val="0"/>
                <w:lang w:eastAsia="hr-HR"/>
              </w:rPr>
              <w:t>08</w:t>
            </w:r>
          </w:p>
        </w:tc>
        <w:tc>
          <w:tcPr>
            <w:tcW w:w="5277" w:type="dxa"/>
            <w:noWrap/>
            <w:hideMark/>
          </w:tcPr>
          <w:p w:rsidR="003D2089" w:rsidRPr="006D5C6A" w:rsidRDefault="003D2089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lang w:eastAsia="hr-HR"/>
              </w:rPr>
              <w:t xml:space="preserve">Rekreacija, kultura i religija </w:t>
            </w:r>
          </w:p>
        </w:tc>
        <w:tc>
          <w:tcPr>
            <w:tcW w:w="754" w:type="dxa"/>
            <w:hideMark/>
          </w:tcPr>
          <w:p w:rsidR="003D2089" w:rsidRPr="006D5C6A" w:rsidRDefault="003D2089" w:rsidP="00A4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bCs/>
                <w:lang w:eastAsia="hr-HR"/>
              </w:rPr>
              <w:t>103</w:t>
            </w:r>
          </w:p>
        </w:tc>
        <w:tc>
          <w:tcPr>
            <w:tcW w:w="1258" w:type="dxa"/>
            <w:noWrap/>
          </w:tcPr>
          <w:p w:rsidR="003D2089" w:rsidRPr="006D5C6A" w:rsidRDefault="00DB6CE3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1.0</w:t>
            </w:r>
            <w:r w:rsidR="00C33068">
              <w:rPr>
                <w:rFonts w:ascii="Times New Roman" w:eastAsia="Times New Roman" w:hAnsi="Times New Roman" w:cs="Times New Roman"/>
                <w:bCs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2.354</w:t>
            </w:r>
          </w:p>
        </w:tc>
        <w:tc>
          <w:tcPr>
            <w:tcW w:w="1258" w:type="dxa"/>
            <w:noWrap/>
          </w:tcPr>
          <w:p w:rsidR="003D2089" w:rsidRPr="006D5C6A" w:rsidRDefault="003D2089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63</w:t>
            </w:r>
            <w:r w:rsidR="00DB6CE3">
              <w:rPr>
                <w:rFonts w:ascii="Times New Roman" w:eastAsia="Times New Roman" w:hAnsi="Times New Roman" w:cs="Times New Roman"/>
                <w:bCs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 w:rsidR="00DB6CE3">
              <w:rPr>
                <w:rFonts w:ascii="Times New Roman" w:eastAsia="Times New Roman" w:hAnsi="Times New Roman" w:cs="Times New Roman"/>
                <w:bCs/>
                <w:lang w:eastAsia="hr-HR"/>
              </w:rPr>
              <w:t>530</w:t>
            </w:r>
          </w:p>
        </w:tc>
      </w:tr>
      <w:tr w:rsidR="00DB6CE3" w:rsidRPr="006D5C6A" w:rsidTr="00A4275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hideMark/>
          </w:tcPr>
          <w:p w:rsidR="003D2089" w:rsidRPr="006D5C6A" w:rsidRDefault="003D2089" w:rsidP="00A4275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b w:val="0"/>
                <w:lang w:eastAsia="hr-HR"/>
              </w:rPr>
              <w:t>09</w:t>
            </w:r>
          </w:p>
        </w:tc>
        <w:tc>
          <w:tcPr>
            <w:tcW w:w="5277" w:type="dxa"/>
            <w:noWrap/>
            <w:hideMark/>
          </w:tcPr>
          <w:p w:rsidR="003D2089" w:rsidRPr="006D5C6A" w:rsidRDefault="003D2089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lang w:eastAsia="hr-HR"/>
              </w:rPr>
              <w:t>Obrazovanje</w:t>
            </w:r>
          </w:p>
        </w:tc>
        <w:tc>
          <w:tcPr>
            <w:tcW w:w="754" w:type="dxa"/>
            <w:hideMark/>
          </w:tcPr>
          <w:p w:rsidR="003D2089" w:rsidRPr="006D5C6A" w:rsidRDefault="003D2089" w:rsidP="00A4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bCs/>
                <w:lang w:eastAsia="hr-HR"/>
              </w:rPr>
              <w:t>110</w:t>
            </w:r>
          </w:p>
        </w:tc>
        <w:tc>
          <w:tcPr>
            <w:tcW w:w="1258" w:type="dxa"/>
            <w:noWrap/>
          </w:tcPr>
          <w:p w:rsidR="003D2089" w:rsidRPr="006D5C6A" w:rsidRDefault="00DB6CE3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944.722</w:t>
            </w:r>
          </w:p>
        </w:tc>
        <w:tc>
          <w:tcPr>
            <w:tcW w:w="1258" w:type="dxa"/>
            <w:noWrap/>
          </w:tcPr>
          <w:p w:rsidR="003D2089" w:rsidRPr="006D5C6A" w:rsidRDefault="00DB6CE3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1.384.348</w:t>
            </w:r>
          </w:p>
        </w:tc>
      </w:tr>
      <w:tr w:rsidR="00DB6CE3" w:rsidRPr="006D5C6A" w:rsidTr="00A42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hideMark/>
          </w:tcPr>
          <w:p w:rsidR="003D2089" w:rsidRPr="006D5C6A" w:rsidRDefault="003D2089" w:rsidP="00A4275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b w:val="0"/>
                <w:lang w:eastAsia="hr-HR"/>
              </w:rPr>
              <w:t>10</w:t>
            </w:r>
          </w:p>
        </w:tc>
        <w:tc>
          <w:tcPr>
            <w:tcW w:w="5277" w:type="dxa"/>
            <w:noWrap/>
            <w:hideMark/>
          </w:tcPr>
          <w:p w:rsidR="003D2089" w:rsidRPr="006D5C6A" w:rsidRDefault="003D2089" w:rsidP="00A42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lang w:eastAsia="hr-HR"/>
              </w:rPr>
              <w:t>Socijalna zaštita</w:t>
            </w:r>
          </w:p>
        </w:tc>
        <w:tc>
          <w:tcPr>
            <w:tcW w:w="754" w:type="dxa"/>
            <w:hideMark/>
          </w:tcPr>
          <w:p w:rsidR="003D2089" w:rsidRPr="006D5C6A" w:rsidRDefault="003D2089" w:rsidP="00A42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bCs/>
                <w:lang w:eastAsia="hr-HR"/>
              </w:rPr>
              <w:t>125</w:t>
            </w:r>
          </w:p>
        </w:tc>
        <w:tc>
          <w:tcPr>
            <w:tcW w:w="1258" w:type="dxa"/>
            <w:noWrap/>
          </w:tcPr>
          <w:p w:rsidR="003D2089" w:rsidRPr="006D5C6A" w:rsidRDefault="003D2089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2</w:t>
            </w:r>
            <w:r w:rsidR="00DB6CE3">
              <w:rPr>
                <w:rFonts w:ascii="Times New Roman" w:eastAsia="Times New Roman" w:hAnsi="Times New Roman" w:cs="Times New Roman"/>
                <w:bCs/>
                <w:lang w:eastAsia="hr-HR"/>
              </w:rPr>
              <w:t>98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 w:rsidR="00DB6CE3">
              <w:rPr>
                <w:rFonts w:ascii="Times New Roman" w:eastAsia="Times New Roman" w:hAnsi="Times New Roman" w:cs="Times New Roman"/>
                <w:bCs/>
                <w:lang w:eastAsia="hr-HR"/>
              </w:rPr>
              <w:t>850</w:t>
            </w:r>
          </w:p>
        </w:tc>
        <w:tc>
          <w:tcPr>
            <w:tcW w:w="1258" w:type="dxa"/>
            <w:noWrap/>
          </w:tcPr>
          <w:p w:rsidR="003D2089" w:rsidRPr="006D5C6A" w:rsidRDefault="003D2089" w:rsidP="00A4275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2</w:t>
            </w:r>
            <w:r w:rsidR="00DB6CE3">
              <w:rPr>
                <w:rFonts w:ascii="Times New Roman" w:eastAsia="Times New Roman" w:hAnsi="Times New Roman" w:cs="Times New Roman"/>
                <w:bCs/>
                <w:lang w:eastAsia="hr-HR"/>
              </w:rPr>
              <w:t>23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 w:rsidR="00DB6CE3">
              <w:rPr>
                <w:rFonts w:ascii="Times New Roman" w:eastAsia="Times New Roman" w:hAnsi="Times New Roman" w:cs="Times New Roman"/>
                <w:bCs/>
                <w:lang w:eastAsia="hr-HR"/>
              </w:rPr>
              <w:t>699</w:t>
            </w:r>
          </w:p>
        </w:tc>
      </w:tr>
      <w:tr w:rsidR="00DB6CE3" w:rsidRPr="006D5C6A" w:rsidTr="00A42759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" w:type="dxa"/>
            <w:hideMark/>
          </w:tcPr>
          <w:p w:rsidR="003D2089" w:rsidRPr="006D5C6A" w:rsidRDefault="003D2089" w:rsidP="00A42759">
            <w:pPr>
              <w:rPr>
                <w:rFonts w:ascii="Times New Roman" w:eastAsia="Times New Roman" w:hAnsi="Times New Roman" w:cs="Times New Roman"/>
                <w:b w:val="0"/>
                <w:bCs w:val="0"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b w:val="0"/>
                <w:lang w:eastAsia="hr-HR"/>
              </w:rPr>
              <w:t> </w:t>
            </w:r>
          </w:p>
        </w:tc>
        <w:tc>
          <w:tcPr>
            <w:tcW w:w="5277" w:type="dxa"/>
            <w:noWrap/>
            <w:hideMark/>
          </w:tcPr>
          <w:p w:rsidR="003D2089" w:rsidRPr="006D5C6A" w:rsidRDefault="003D2089" w:rsidP="00A42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bCs/>
                <w:lang w:eastAsia="hr-HR"/>
              </w:rPr>
              <w:t>UKUPNI RASHODI</w:t>
            </w:r>
          </w:p>
        </w:tc>
        <w:tc>
          <w:tcPr>
            <w:tcW w:w="754" w:type="dxa"/>
            <w:hideMark/>
          </w:tcPr>
          <w:p w:rsidR="003D2089" w:rsidRPr="006D5C6A" w:rsidRDefault="003D2089" w:rsidP="00A42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6D5C6A">
              <w:rPr>
                <w:rFonts w:ascii="Times New Roman" w:eastAsia="Times New Roman" w:hAnsi="Times New Roman" w:cs="Times New Roman"/>
                <w:bCs/>
                <w:lang w:eastAsia="hr-HR"/>
              </w:rPr>
              <w:t>137</w:t>
            </w:r>
          </w:p>
        </w:tc>
        <w:tc>
          <w:tcPr>
            <w:tcW w:w="1258" w:type="dxa"/>
            <w:noWrap/>
          </w:tcPr>
          <w:p w:rsidR="003D2089" w:rsidRPr="006D5C6A" w:rsidRDefault="00DB6CE3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21</w:t>
            </w:r>
            <w:r w:rsidR="003D2089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173</w:t>
            </w:r>
            <w:r w:rsidR="003D2089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025</w:t>
            </w:r>
          </w:p>
        </w:tc>
        <w:tc>
          <w:tcPr>
            <w:tcW w:w="1258" w:type="dxa"/>
            <w:noWrap/>
          </w:tcPr>
          <w:p w:rsidR="003D2089" w:rsidRPr="006D5C6A" w:rsidRDefault="00DB6CE3" w:rsidP="00A4275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12</w:t>
            </w:r>
            <w:r w:rsidR="003D2089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319</w:t>
            </w:r>
            <w:r w:rsidR="003D2089">
              <w:rPr>
                <w:rFonts w:ascii="Times New Roman" w:eastAsia="Times New Roman" w:hAnsi="Times New Roman" w:cs="Times New Roman"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lang w:eastAsia="hr-HR"/>
              </w:rPr>
              <w:t>660</w:t>
            </w:r>
          </w:p>
        </w:tc>
      </w:tr>
    </w:tbl>
    <w:p w:rsidR="00F70015" w:rsidRDefault="00F70015"/>
    <w:p w:rsidR="00F70015" w:rsidRDefault="00F70015"/>
    <w:p w:rsidR="00EC0C66" w:rsidRDefault="00EC0C66" w:rsidP="00F700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0015" w:rsidRPr="009976E2" w:rsidRDefault="00F70015" w:rsidP="00F700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A78">
        <w:rPr>
          <w:rFonts w:ascii="Times New Roman" w:hAnsi="Times New Roman" w:cs="Times New Roman"/>
          <w:b/>
          <w:sz w:val="24"/>
          <w:szCs w:val="24"/>
        </w:rPr>
        <w:t xml:space="preserve">IZVJEŠTAJ O PROMJENAMA U VRIJEDNOSTI I OBUJMU IMOVINE I OBVEZA </w:t>
      </w:r>
    </w:p>
    <w:p w:rsidR="00F70015" w:rsidRDefault="00F70015" w:rsidP="00F70015">
      <w:pPr>
        <w:jc w:val="both"/>
        <w:rPr>
          <w:rFonts w:ascii="Times New Roman" w:hAnsi="Times New Roman" w:cs="Times New Roman"/>
          <w:sz w:val="24"/>
          <w:szCs w:val="24"/>
        </w:rPr>
      </w:pPr>
      <w:r w:rsidRPr="00685707">
        <w:rPr>
          <w:rFonts w:ascii="Times New Roman" w:hAnsi="Times New Roman" w:cs="Times New Roman"/>
          <w:sz w:val="24"/>
          <w:szCs w:val="24"/>
        </w:rPr>
        <w:t>Promjene u vrijednos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685707">
        <w:rPr>
          <w:rFonts w:ascii="Times New Roman" w:hAnsi="Times New Roman" w:cs="Times New Roman"/>
          <w:sz w:val="24"/>
          <w:szCs w:val="24"/>
        </w:rPr>
        <w:t xml:space="preserve"> (revalorizaciji) i promjene u obujmu imovine i obveza jesu događaji </w:t>
      </w:r>
      <w:r>
        <w:rPr>
          <w:rFonts w:ascii="Times New Roman" w:hAnsi="Times New Roman" w:cs="Times New Roman"/>
          <w:sz w:val="24"/>
          <w:szCs w:val="24"/>
        </w:rPr>
        <w:t xml:space="preserve">koji </w:t>
      </w:r>
      <w:r w:rsidRPr="00685707">
        <w:rPr>
          <w:rFonts w:ascii="Times New Roman" w:hAnsi="Times New Roman" w:cs="Times New Roman"/>
          <w:sz w:val="24"/>
          <w:szCs w:val="24"/>
        </w:rPr>
        <w:t>utječu na neto vrijednost (razliku između imovine i obveza), a nisu rezultat ak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685707">
        <w:rPr>
          <w:rFonts w:ascii="Times New Roman" w:hAnsi="Times New Roman" w:cs="Times New Roman"/>
          <w:sz w:val="24"/>
          <w:szCs w:val="24"/>
        </w:rPr>
        <w:t>vno</w:t>
      </w:r>
      <w:r>
        <w:rPr>
          <w:rFonts w:ascii="Times New Roman" w:hAnsi="Times New Roman" w:cs="Times New Roman"/>
          <w:sz w:val="24"/>
          <w:szCs w:val="24"/>
        </w:rPr>
        <w:t>sti</w:t>
      </w:r>
      <w:r w:rsidRPr="00685707">
        <w:rPr>
          <w:rFonts w:ascii="Times New Roman" w:hAnsi="Times New Roman" w:cs="Times New Roman"/>
          <w:sz w:val="24"/>
          <w:szCs w:val="24"/>
        </w:rPr>
        <w:t xml:space="preserve"> odnosno transakcija kao i reklasifikacija i zamjena jedne vrste imovine/obveza drugom. Ovaj izvještaj dopuna je podacima iz Bilance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0015" w:rsidRPr="00386D1F" w:rsidRDefault="00F70015" w:rsidP="00F70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0015" w:rsidRPr="00CD7779" w:rsidRDefault="00F70015" w:rsidP="00F700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D7779">
        <w:rPr>
          <w:rFonts w:ascii="Times New Roman" w:hAnsi="Times New Roman" w:cs="Times New Roman"/>
          <w:sz w:val="24"/>
          <w:szCs w:val="24"/>
        </w:rPr>
        <w:t xml:space="preserve">Bilješka broj </w:t>
      </w:r>
      <w:r w:rsidR="00F074C6">
        <w:rPr>
          <w:rFonts w:ascii="Times New Roman" w:hAnsi="Times New Roman" w:cs="Times New Roman"/>
          <w:sz w:val="24"/>
          <w:szCs w:val="24"/>
        </w:rPr>
        <w:t>15</w:t>
      </w:r>
      <w:r w:rsidRPr="00CD7779">
        <w:rPr>
          <w:rFonts w:ascii="Times New Roman" w:hAnsi="Times New Roman" w:cs="Times New Roman"/>
          <w:sz w:val="24"/>
          <w:szCs w:val="24"/>
        </w:rPr>
        <w:t xml:space="preserve"> – Izvještaj o promjenama u vrijednosti i obujmu imovine i obveza</w:t>
      </w:r>
    </w:p>
    <w:p w:rsidR="00F70015" w:rsidRDefault="00F70015" w:rsidP="00F700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70015" w:rsidRDefault="00F70015" w:rsidP="00F700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86D1F">
        <w:rPr>
          <w:rFonts w:ascii="Times New Roman" w:hAnsi="Times New Roman" w:cs="Times New Roman"/>
          <w:sz w:val="24"/>
          <w:szCs w:val="24"/>
        </w:rPr>
        <w:t xml:space="preserve">Iz izvještaja </w:t>
      </w:r>
      <w:r>
        <w:rPr>
          <w:rFonts w:ascii="Times New Roman" w:hAnsi="Times New Roman" w:cs="Times New Roman"/>
          <w:sz w:val="24"/>
          <w:szCs w:val="24"/>
        </w:rPr>
        <w:t xml:space="preserve">(AOP 001) </w:t>
      </w:r>
      <w:r w:rsidRPr="00386D1F">
        <w:rPr>
          <w:rFonts w:ascii="Times New Roman" w:hAnsi="Times New Roman" w:cs="Times New Roman"/>
          <w:sz w:val="24"/>
          <w:szCs w:val="24"/>
        </w:rPr>
        <w:t>je evidentno ukupno povećanje vrijednosti i obujma imovine u</w:t>
      </w:r>
      <w:r>
        <w:rPr>
          <w:rFonts w:ascii="Times New Roman" w:hAnsi="Times New Roman" w:cs="Times New Roman"/>
          <w:sz w:val="24"/>
          <w:szCs w:val="24"/>
        </w:rPr>
        <w:t xml:space="preserve"> iznosu od 1</w:t>
      </w:r>
      <w:r w:rsidR="0083414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.4</w:t>
      </w:r>
      <w:r w:rsidR="0083414D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414D">
        <w:rPr>
          <w:rFonts w:ascii="Times New Roman" w:hAnsi="Times New Roman" w:cs="Times New Roman"/>
          <w:sz w:val="24"/>
          <w:szCs w:val="24"/>
        </w:rPr>
        <w:t>125</w:t>
      </w:r>
      <w:r w:rsidRPr="00386D1F">
        <w:rPr>
          <w:rFonts w:ascii="Times New Roman" w:hAnsi="Times New Roman" w:cs="Times New Roman"/>
          <w:sz w:val="24"/>
          <w:szCs w:val="24"/>
        </w:rPr>
        <w:t xml:space="preserve"> kn te smanjenje 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386D1F">
        <w:rPr>
          <w:rFonts w:ascii="Times New Roman" w:hAnsi="Times New Roman" w:cs="Times New Roman"/>
          <w:sz w:val="24"/>
          <w:szCs w:val="24"/>
        </w:rPr>
        <w:t xml:space="preserve"> </w:t>
      </w:r>
      <w:r w:rsidR="0083414D">
        <w:rPr>
          <w:rFonts w:ascii="Times New Roman" w:hAnsi="Times New Roman" w:cs="Times New Roman"/>
          <w:sz w:val="24"/>
          <w:szCs w:val="24"/>
        </w:rPr>
        <w:t>7</w:t>
      </w:r>
      <w:r w:rsidR="004F2AF8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>.</w:t>
      </w:r>
      <w:r w:rsidR="004F2AF8">
        <w:rPr>
          <w:rFonts w:ascii="Times New Roman" w:hAnsi="Times New Roman" w:cs="Times New Roman"/>
          <w:sz w:val="24"/>
          <w:szCs w:val="24"/>
        </w:rPr>
        <w:t>377</w:t>
      </w:r>
      <w:r>
        <w:rPr>
          <w:rFonts w:ascii="Times New Roman" w:hAnsi="Times New Roman" w:cs="Times New Roman"/>
          <w:sz w:val="24"/>
          <w:szCs w:val="24"/>
        </w:rPr>
        <w:t xml:space="preserve"> kn.,</w:t>
      </w:r>
    </w:p>
    <w:p w:rsidR="00F70015" w:rsidRDefault="00F70015" w:rsidP="00F700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icapopisa3-isticanj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1276"/>
        <w:gridCol w:w="1418"/>
        <w:gridCol w:w="703"/>
      </w:tblGrid>
      <w:tr w:rsidR="000D2839" w:rsidRPr="00A30B77" w:rsidTr="000E1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665" w:type="dxa"/>
            <w:shd w:val="clear" w:color="auto" w:fill="A8D08D" w:themeFill="accent6" w:themeFillTint="99"/>
            <w:vAlign w:val="center"/>
          </w:tcPr>
          <w:p w:rsidR="00F70015" w:rsidRPr="00067AFD" w:rsidRDefault="00F70015" w:rsidP="00A42759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</w:rPr>
            </w:pPr>
            <w:r w:rsidRPr="00067AFD">
              <w:rPr>
                <w:rFonts w:ascii="Times New Roman" w:hAnsi="Times New Roman" w:cs="Times New Roman"/>
                <w:b w:val="0"/>
              </w:rPr>
              <w:t>Opis promjene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:rsidR="00F70015" w:rsidRPr="00067AFD" w:rsidRDefault="00F70015" w:rsidP="0083414D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67AFD">
              <w:rPr>
                <w:rFonts w:ascii="Times New Roman" w:hAnsi="Times New Roman" w:cs="Times New Roman"/>
                <w:b w:val="0"/>
              </w:rPr>
              <w:t>Iznos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:rsidR="00F70015" w:rsidRPr="00067AFD" w:rsidRDefault="00F70015" w:rsidP="00A4275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67AFD">
              <w:rPr>
                <w:rFonts w:ascii="Times New Roman" w:hAnsi="Times New Roman" w:cs="Times New Roman"/>
                <w:b w:val="0"/>
              </w:rPr>
              <w:t>Povećanje / smanjenje</w:t>
            </w:r>
          </w:p>
        </w:tc>
        <w:tc>
          <w:tcPr>
            <w:tcW w:w="703" w:type="dxa"/>
            <w:shd w:val="clear" w:color="auto" w:fill="A8D08D" w:themeFill="accent6" w:themeFillTint="99"/>
            <w:vAlign w:val="center"/>
          </w:tcPr>
          <w:p w:rsidR="00F70015" w:rsidRPr="00067AFD" w:rsidRDefault="00F70015" w:rsidP="00A42759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067AFD">
              <w:rPr>
                <w:rFonts w:ascii="Times New Roman" w:hAnsi="Times New Roman" w:cs="Times New Roman"/>
                <w:b w:val="0"/>
              </w:rPr>
              <w:t>AOP</w:t>
            </w:r>
          </w:p>
        </w:tc>
      </w:tr>
      <w:tr w:rsidR="000D2839" w:rsidRPr="00A30B77" w:rsidTr="00A42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83414D" w:rsidRPr="000F5F98" w:rsidRDefault="0083414D" w:rsidP="0083414D">
            <w:pPr>
              <w:spacing w:after="160" w:line="259" w:lineRule="auto"/>
              <w:jc w:val="both"/>
              <w:rPr>
                <w:rFonts w:ascii="Times New Roman" w:hAnsi="Times New Roman" w:cs="Times New Roman"/>
                <w:b w:val="0"/>
                <w:bCs w:val="0"/>
                <w:vanish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Do promjene u </w:t>
            </w:r>
            <w:r w:rsidR="00D46CBA">
              <w:rPr>
                <w:rFonts w:ascii="Times New Roman" w:hAnsi="Times New Roman" w:cs="Times New Roman"/>
                <w:b w:val="0"/>
                <w:bCs w:val="0"/>
              </w:rPr>
              <w:t>obujmu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proizvedene dugotrajne imovine došlo je zbog evidentiranja vrijednosti zgrade </w:t>
            </w:r>
            <w:r w:rsidR="000D2839">
              <w:rPr>
                <w:rFonts w:ascii="Times New Roman" w:hAnsi="Times New Roman" w:cs="Times New Roman"/>
                <w:b w:val="0"/>
                <w:bCs w:val="0"/>
              </w:rPr>
              <w:t xml:space="preserve">Općinske vijećnice (184,75 m2 – dio 1.kata zgrade na adresi Kraj 46) 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na temelju </w:t>
            </w:r>
            <w:r w:rsidR="000D2839">
              <w:rPr>
                <w:rFonts w:ascii="Times New Roman" w:hAnsi="Times New Roman" w:cs="Times New Roman"/>
                <w:b w:val="0"/>
                <w:bCs w:val="0"/>
              </w:rPr>
              <w:t xml:space="preserve">interne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procjene vrijednosti nekretnine što je rezultira</w:t>
            </w:r>
            <w:r w:rsidR="000D2839">
              <w:rPr>
                <w:rFonts w:ascii="Times New Roman" w:hAnsi="Times New Roman" w:cs="Times New Roman"/>
                <w:b w:val="0"/>
                <w:bCs w:val="0"/>
              </w:rPr>
              <w:t>l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o povećanjem od </w:t>
            </w:r>
            <w:r w:rsidR="000D2839">
              <w:rPr>
                <w:rFonts w:ascii="Times New Roman" w:hAnsi="Times New Roman" w:cs="Times New Roman"/>
                <w:b w:val="0"/>
                <w:bCs w:val="0"/>
              </w:rPr>
              <w:t>2</w:t>
            </w:r>
            <w:r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="000D2839">
              <w:rPr>
                <w:rFonts w:ascii="Times New Roman" w:hAnsi="Times New Roman" w:cs="Times New Roman"/>
                <w:b w:val="0"/>
                <w:bCs w:val="0"/>
              </w:rPr>
              <w:t>078</w:t>
            </w:r>
            <w:r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="000D2839">
              <w:rPr>
                <w:rFonts w:ascii="Times New Roman" w:hAnsi="Times New Roman" w:cs="Times New Roman"/>
                <w:b w:val="0"/>
                <w:bCs w:val="0"/>
              </w:rPr>
              <w:t>437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kn.</w:t>
            </w:r>
            <w:r>
              <w:rPr>
                <w:rFonts w:ascii="Times New Roman" w:hAnsi="Times New Roman" w:cs="Times New Roman"/>
                <w:b w:val="0"/>
                <w:bCs w:val="0"/>
                <w:vanish/>
              </w:rPr>
              <w:t>rbokii</w:t>
            </w:r>
          </w:p>
        </w:tc>
        <w:tc>
          <w:tcPr>
            <w:tcW w:w="1276" w:type="dxa"/>
            <w:vAlign w:val="center"/>
          </w:tcPr>
          <w:p w:rsidR="0083414D" w:rsidRPr="00067AFD" w:rsidRDefault="000D2839" w:rsidP="0083414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341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078</w:t>
            </w:r>
            <w:r w:rsidR="008341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1418" w:type="dxa"/>
            <w:vAlign w:val="center"/>
          </w:tcPr>
          <w:p w:rsidR="0083414D" w:rsidRPr="00067AFD" w:rsidRDefault="0083414D" w:rsidP="0083414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Povećanje</w:t>
            </w:r>
          </w:p>
        </w:tc>
        <w:tc>
          <w:tcPr>
            <w:tcW w:w="703" w:type="dxa"/>
            <w:vAlign w:val="center"/>
          </w:tcPr>
          <w:p w:rsidR="0083414D" w:rsidRPr="00067AFD" w:rsidRDefault="0083414D" w:rsidP="0083414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FD">
              <w:rPr>
                <w:rFonts w:ascii="Times New Roman" w:hAnsi="Times New Roman" w:cs="Times New Roman"/>
              </w:rPr>
              <w:t>021</w:t>
            </w:r>
          </w:p>
        </w:tc>
      </w:tr>
      <w:tr w:rsidR="000D2839" w:rsidRPr="00A30B77" w:rsidTr="00A42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83414D" w:rsidRPr="000F5F98" w:rsidRDefault="000D2839" w:rsidP="0083414D">
            <w:pPr>
              <w:spacing w:after="160" w:line="259" w:lineRule="auto"/>
              <w:jc w:val="both"/>
              <w:rPr>
                <w:rFonts w:ascii="Times New Roman" w:hAnsi="Times New Roman" w:cs="Times New Roman"/>
                <w:b w:val="0"/>
                <w:bCs w:val="0"/>
                <w:vanish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Do promjene u </w:t>
            </w:r>
            <w:r w:rsidR="00D46CBA">
              <w:rPr>
                <w:rFonts w:ascii="Times New Roman" w:hAnsi="Times New Roman" w:cs="Times New Roman"/>
                <w:b w:val="0"/>
                <w:bCs w:val="0"/>
              </w:rPr>
              <w:t>obujmu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proizvedene dugotrajne imovine došlo je zbog evidentiranja vrijednosti zgrade Općinske uprave (prizemlje i kat na zgrade na adresi Kraj 39 A) na temelju interne procjene vrijednosti nekretnine što je rezultiralo povećanjem od 4.788.188 kn.</w:t>
            </w:r>
            <w:r w:rsidR="0083414D">
              <w:rPr>
                <w:rFonts w:ascii="Times New Roman" w:hAnsi="Times New Roman" w:cs="Times New Roman"/>
                <w:b w:val="0"/>
                <w:bCs w:val="0"/>
                <w:vanish/>
              </w:rPr>
              <w:t>rbokii</w:t>
            </w:r>
          </w:p>
        </w:tc>
        <w:tc>
          <w:tcPr>
            <w:tcW w:w="1276" w:type="dxa"/>
            <w:vAlign w:val="center"/>
          </w:tcPr>
          <w:p w:rsidR="0083414D" w:rsidRPr="00067AFD" w:rsidRDefault="000D2839" w:rsidP="0083414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341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788</w:t>
            </w:r>
            <w:r w:rsidR="008341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418" w:type="dxa"/>
            <w:vAlign w:val="center"/>
          </w:tcPr>
          <w:p w:rsidR="0083414D" w:rsidRPr="00067AFD" w:rsidRDefault="0083414D" w:rsidP="0083414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Povećanje</w:t>
            </w:r>
          </w:p>
        </w:tc>
        <w:tc>
          <w:tcPr>
            <w:tcW w:w="703" w:type="dxa"/>
            <w:vAlign w:val="center"/>
          </w:tcPr>
          <w:p w:rsidR="0083414D" w:rsidRPr="00067AFD" w:rsidRDefault="0083414D" w:rsidP="0083414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FD">
              <w:rPr>
                <w:rFonts w:ascii="Times New Roman" w:hAnsi="Times New Roman" w:cs="Times New Roman"/>
              </w:rPr>
              <w:t>021</w:t>
            </w:r>
          </w:p>
        </w:tc>
      </w:tr>
      <w:tr w:rsidR="000D2839" w:rsidRPr="00A30B77" w:rsidTr="00A42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83414D" w:rsidRPr="000F5F98" w:rsidRDefault="000D2839" w:rsidP="0083414D">
            <w:pPr>
              <w:spacing w:after="160" w:line="259" w:lineRule="auto"/>
              <w:jc w:val="both"/>
              <w:rPr>
                <w:rFonts w:ascii="Times New Roman" w:hAnsi="Times New Roman" w:cs="Times New Roman"/>
                <w:b w:val="0"/>
                <w:bCs w:val="0"/>
                <w:vanish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Do promjene u </w:t>
            </w:r>
            <w:r w:rsidR="00D46CBA">
              <w:rPr>
                <w:rFonts w:ascii="Times New Roman" w:hAnsi="Times New Roman" w:cs="Times New Roman"/>
                <w:b w:val="0"/>
                <w:bCs w:val="0"/>
              </w:rPr>
              <w:t>obujmu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proizvedene dugotrajne imovine došlo je zbog evidentiranja vrijednosti zgrade Dječjeg vrtića (dvojna zgrada sa o</w:t>
            </w:r>
            <w:r w:rsidR="00774B9C">
              <w:rPr>
                <w:rFonts w:ascii="Times New Roman" w:hAnsi="Times New Roman" w:cs="Times New Roman"/>
                <w:b w:val="0"/>
                <w:bCs w:val="0"/>
              </w:rPr>
              <w:t>s</w:t>
            </w:r>
            <w:r>
              <w:rPr>
                <w:rFonts w:ascii="Times New Roman" w:hAnsi="Times New Roman" w:cs="Times New Roman"/>
                <w:b w:val="0"/>
                <w:bCs w:val="0"/>
              </w:rPr>
              <w:t>novnom školom) na temelju interne procjene vrijednosti nekretnine što je rezultiralo povećanjem od 9.562.500 kn.</w:t>
            </w:r>
            <w:r w:rsidR="0083414D">
              <w:rPr>
                <w:rFonts w:ascii="Times New Roman" w:hAnsi="Times New Roman" w:cs="Times New Roman"/>
                <w:b w:val="0"/>
                <w:bCs w:val="0"/>
                <w:vanish/>
              </w:rPr>
              <w:t>rbokii</w:t>
            </w:r>
          </w:p>
        </w:tc>
        <w:tc>
          <w:tcPr>
            <w:tcW w:w="1276" w:type="dxa"/>
            <w:vAlign w:val="center"/>
          </w:tcPr>
          <w:p w:rsidR="0083414D" w:rsidRPr="00067AFD" w:rsidRDefault="000D2839" w:rsidP="0083414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341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562</w:t>
            </w:r>
            <w:r w:rsidR="008341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  <w:vAlign w:val="center"/>
          </w:tcPr>
          <w:p w:rsidR="0083414D" w:rsidRPr="00067AFD" w:rsidRDefault="0083414D" w:rsidP="0083414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Povećanje</w:t>
            </w:r>
          </w:p>
        </w:tc>
        <w:tc>
          <w:tcPr>
            <w:tcW w:w="703" w:type="dxa"/>
            <w:vAlign w:val="center"/>
          </w:tcPr>
          <w:p w:rsidR="0083414D" w:rsidRPr="00067AFD" w:rsidRDefault="0083414D" w:rsidP="0083414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FD">
              <w:rPr>
                <w:rFonts w:ascii="Times New Roman" w:hAnsi="Times New Roman" w:cs="Times New Roman"/>
              </w:rPr>
              <w:t>021</w:t>
            </w:r>
          </w:p>
        </w:tc>
      </w:tr>
      <w:tr w:rsidR="000D2839" w:rsidRPr="00A30B77" w:rsidTr="00A42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F70015" w:rsidRPr="000F5F98" w:rsidRDefault="00F70015" w:rsidP="00A42759">
            <w:pPr>
              <w:spacing w:after="160" w:line="259" w:lineRule="auto"/>
              <w:jc w:val="both"/>
              <w:rPr>
                <w:rFonts w:ascii="Times New Roman" w:hAnsi="Times New Roman" w:cs="Times New Roman"/>
                <w:b w:val="0"/>
                <w:bCs w:val="0"/>
                <w:vanish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Do promjene u </w:t>
            </w:r>
            <w:r w:rsidR="00D46CBA">
              <w:rPr>
                <w:rFonts w:ascii="Times New Roman" w:hAnsi="Times New Roman" w:cs="Times New Roman"/>
                <w:b w:val="0"/>
                <w:bCs w:val="0"/>
              </w:rPr>
              <w:t>obujmu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proizvedene dugotrajne imovine došlo je zbog </w:t>
            </w:r>
            <w:r w:rsidR="00542F8D">
              <w:rPr>
                <w:rFonts w:ascii="Times New Roman" w:hAnsi="Times New Roman" w:cs="Times New Roman"/>
                <w:b w:val="0"/>
                <w:bCs w:val="0"/>
              </w:rPr>
              <w:t xml:space="preserve">isknjižavanja iz evidencije Vodospreme Tučepi II koja je </w:t>
            </w:r>
            <w:r w:rsidR="00AC1D44">
              <w:rPr>
                <w:rFonts w:ascii="Times New Roman" w:hAnsi="Times New Roman" w:cs="Times New Roman"/>
                <w:b w:val="0"/>
                <w:bCs w:val="0"/>
              </w:rPr>
              <w:t xml:space="preserve">ustupljena </w:t>
            </w:r>
            <w:r w:rsidR="00542F8D">
              <w:rPr>
                <w:rFonts w:ascii="Times New Roman" w:hAnsi="Times New Roman" w:cs="Times New Roman"/>
                <w:b w:val="0"/>
                <w:bCs w:val="0"/>
              </w:rPr>
              <w:t xml:space="preserve">poduzeću Vodovod d.o.o. Makarska </w:t>
            </w:r>
            <w:r w:rsidR="00AC1D44">
              <w:rPr>
                <w:rFonts w:ascii="Times New Roman" w:hAnsi="Times New Roman" w:cs="Times New Roman"/>
                <w:b w:val="0"/>
                <w:bCs w:val="0"/>
              </w:rPr>
              <w:t xml:space="preserve">na temelju Ugovora ustupanju prava ulaganja </w:t>
            </w:r>
            <w:r w:rsidR="00542F8D">
              <w:rPr>
                <w:rFonts w:ascii="Times New Roman" w:hAnsi="Times New Roman" w:cs="Times New Roman"/>
                <w:b w:val="0"/>
                <w:bCs w:val="0"/>
              </w:rPr>
              <w:t xml:space="preserve">po knjigovodstvenoj vrijednosti od </w:t>
            </w:r>
            <w:r w:rsidR="006D518D">
              <w:rPr>
                <w:rFonts w:ascii="Times New Roman" w:hAnsi="Times New Roman" w:cs="Times New Roman"/>
                <w:b w:val="0"/>
                <w:bCs w:val="0"/>
              </w:rPr>
              <w:t>749</w:t>
            </w:r>
            <w:r w:rsidR="00542F8D">
              <w:rPr>
                <w:rFonts w:ascii="Times New Roman" w:hAnsi="Times New Roman" w:cs="Times New Roman"/>
                <w:b w:val="0"/>
                <w:bCs w:val="0"/>
              </w:rPr>
              <w:t>.</w:t>
            </w:r>
            <w:r w:rsidR="006D518D">
              <w:rPr>
                <w:rFonts w:ascii="Times New Roman" w:hAnsi="Times New Roman" w:cs="Times New Roman"/>
                <w:b w:val="0"/>
                <w:bCs w:val="0"/>
              </w:rPr>
              <w:t>377</w:t>
            </w:r>
            <w:r w:rsidR="00542F8D">
              <w:rPr>
                <w:rFonts w:ascii="Times New Roman" w:hAnsi="Times New Roman" w:cs="Times New Roman"/>
                <w:b w:val="0"/>
                <w:bCs w:val="0"/>
              </w:rPr>
              <w:t xml:space="preserve"> kn.</w:t>
            </w:r>
            <w:r>
              <w:rPr>
                <w:rFonts w:ascii="Times New Roman" w:hAnsi="Times New Roman" w:cs="Times New Roman"/>
                <w:b w:val="0"/>
                <w:bCs w:val="0"/>
                <w:vanish/>
              </w:rPr>
              <w:t>rbokii</w:t>
            </w:r>
          </w:p>
        </w:tc>
        <w:tc>
          <w:tcPr>
            <w:tcW w:w="1276" w:type="dxa"/>
            <w:vAlign w:val="center"/>
          </w:tcPr>
          <w:p w:rsidR="00F70015" w:rsidRPr="00067AFD" w:rsidRDefault="006D518D" w:rsidP="0083414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  <w:r w:rsidR="00542F8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1418" w:type="dxa"/>
            <w:vAlign w:val="center"/>
          </w:tcPr>
          <w:p w:rsidR="00F70015" w:rsidRPr="00067AFD" w:rsidRDefault="0083414D" w:rsidP="00A42759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Smanjenje</w:t>
            </w:r>
          </w:p>
        </w:tc>
        <w:tc>
          <w:tcPr>
            <w:tcW w:w="703" w:type="dxa"/>
            <w:vAlign w:val="center"/>
          </w:tcPr>
          <w:p w:rsidR="00F70015" w:rsidRPr="00067AFD" w:rsidRDefault="00F70015" w:rsidP="00A42759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67AFD">
              <w:rPr>
                <w:rFonts w:ascii="Times New Roman" w:hAnsi="Times New Roman" w:cs="Times New Roman"/>
              </w:rPr>
              <w:t>021</w:t>
            </w:r>
          </w:p>
        </w:tc>
      </w:tr>
      <w:tr w:rsidR="000D2839" w:rsidRPr="00A30B77" w:rsidTr="00A42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F70015" w:rsidRPr="00CE5BAE" w:rsidRDefault="00F70015" w:rsidP="00A42759">
            <w:pPr>
              <w:spacing w:after="160" w:line="259" w:lineRule="auto"/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Do </w:t>
            </w:r>
            <w:r w:rsidR="00D46CBA">
              <w:rPr>
                <w:rFonts w:ascii="Times New Roman" w:hAnsi="Times New Roman" w:cs="Times New Roman"/>
                <w:b w:val="0"/>
              </w:rPr>
              <w:t xml:space="preserve">promjena u obujmu dionica i udjeli u glavnici došlo je temeljem Odluke Trgovačkog suda o ukidanju poduzeća </w:t>
            </w:r>
            <w:proofErr w:type="spellStart"/>
            <w:r w:rsidR="00D46CBA">
              <w:rPr>
                <w:rFonts w:ascii="Times New Roman" w:hAnsi="Times New Roman" w:cs="Times New Roman"/>
                <w:b w:val="0"/>
              </w:rPr>
              <w:lastRenderedPageBreak/>
              <w:t>Tučepljanac</w:t>
            </w:r>
            <w:proofErr w:type="spellEnd"/>
            <w:r w:rsidR="00D46CBA">
              <w:rPr>
                <w:rFonts w:ascii="Times New Roman" w:hAnsi="Times New Roman" w:cs="Times New Roman"/>
                <w:b w:val="0"/>
              </w:rPr>
              <w:t xml:space="preserve"> d.o.o. Početni kapital je potrošen i kao takav isknjižen iz poslovnih knjiga u iznosu od 20.000 kn.</w:t>
            </w:r>
          </w:p>
        </w:tc>
        <w:tc>
          <w:tcPr>
            <w:tcW w:w="1276" w:type="dxa"/>
            <w:vAlign w:val="center"/>
          </w:tcPr>
          <w:p w:rsidR="00F70015" w:rsidRPr="00067AFD" w:rsidRDefault="0083414D" w:rsidP="0083414D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20.000</w:t>
            </w:r>
          </w:p>
        </w:tc>
        <w:tc>
          <w:tcPr>
            <w:tcW w:w="1418" w:type="dxa"/>
            <w:vAlign w:val="center"/>
          </w:tcPr>
          <w:p w:rsidR="00F70015" w:rsidRPr="00067AFD" w:rsidRDefault="00F70015" w:rsidP="00A42759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Smanjenje</w:t>
            </w:r>
          </w:p>
        </w:tc>
        <w:tc>
          <w:tcPr>
            <w:tcW w:w="703" w:type="dxa"/>
            <w:vAlign w:val="center"/>
          </w:tcPr>
          <w:p w:rsidR="00F70015" w:rsidRPr="00067AFD" w:rsidRDefault="00F70015" w:rsidP="00A42759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3414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D2839" w:rsidRPr="00A30B77" w:rsidTr="00A42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:rsidR="00F70015" w:rsidRDefault="00F70015" w:rsidP="00A42759">
            <w:pPr>
              <w:spacing w:after="160" w:line="259" w:lineRule="auto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Do promjene u obujmu </w:t>
            </w:r>
            <w:r w:rsidR="00311012">
              <w:rPr>
                <w:rFonts w:ascii="Times New Roman" w:hAnsi="Times New Roman" w:cs="Times New Roman"/>
                <w:b w:val="0"/>
              </w:rPr>
              <w:t xml:space="preserve">obveza </w:t>
            </w:r>
            <w:r>
              <w:rPr>
                <w:rFonts w:ascii="Times New Roman" w:hAnsi="Times New Roman" w:cs="Times New Roman"/>
                <w:b w:val="0"/>
              </w:rPr>
              <w:t>došlo je zbog otpisa zastarjelih</w:t>
            </w:r>
            <w:r w:rsidRPr="00067AFD">
              <w:rPr>
                <w:rFonts w:ascii="Times New Roman" w:hAnsi="Times New Roman" w:cs="Times New Roman"/>
                <w:b w:val="0"/>
              </w:rPr>
              <w:t xml:space="preserve"> </w:t>
            </w:r>
            <w:r w:rsidR="00D46CBA">
              <w:rPr>
                <w:rFonts w:ascii="Times New Roman" w:hAnsi="Times New Roman" w:cs="Times New Roman"/>
                <w:b w:val="0"/>
              </w:rPr>
              <w:t>obveza prema dobavljačima</w:t>
            </w:r>
            <w:r w:rsidR="00311012">
              <w:rPr>
                <w:rFonts w:ascii="Times New Roman" w:hAnsi="Times New Roman" w:cs="Times New Roman"/>
                <w:b w:val="0"/>
              </w:rPr>
              <w:t xml:space="preserve"> na prijedlog popisnog povjerenstva i </w:t>
            </w:r>
            <w:r w:rsidR="004A5EB2">
              <w:rPr>
                <w:rFonts w:ascii="Times New Roman" w:hAnsi="Times New Roman" w:cs="Times New Roman"/>
                <w:b w:val="0"/>
              </w:rPr>
              <w:t xml:space="preserve">temeljem </w:t>
            </w:r>
            <w:r w:rsidR="00FF7A9C">
              <w:rPr>
                <w:rFonts w:ascii="Times New Roman" w:hAnsi="Times New Roman" w:cs="Times New Roman"/>
                <w:b w:val="0"/>
              </w:rPr>
              <w:t>z</w:t>
            </w:r>
            <w:r w:rsidR="004A5EB2">
              <w:rPr>
                <w:rFonts w:ascii="Times New Roman" w:hAnsi="Times New Roman" w:cs="Times New Roman"/>
                <w:b w:val="0"/>
              </w:rPr>
              <w:t xml:space="preserve">aključka </w:t>
            </w:r>
            <w:r w:rsidR="00FB1BF3">
              <w:rPr>
                <w:rFonts w:ascii="Times New Roman" w:hAnsi="Times New Roman" w:cs="Times New Roman"/>
                <w:b w:val="0"/>
              </w:rPr>
              <w:t xml:space="preserve">Općinskog načelnika o prihvaćanju </w:t>
            </w:r>
            <w:r w:rsidR="00FF7A9C">
              <w:rPr>
                <w:rFonts w:ascii="Times New Roman" w:hAnsi="Times New Roman" w:cs="Times New Roman"/>
                <w:b w:val="0"/>
              </w:rPr>
              <w:t>i</w:t>
            </w:r>
            <w:r w:rsidR="004A5EB2">
              <w:rPr>
                <w:rFonts w:ascii="Times New Roman" w:hAnsi="Times New Roman" w:cs="Times New Roman"/>
                <w:b w:val="0"/>
              </w:rPr>
              <w:t xml:space="preserve">zvješća Povjerenstva za popis imovine i obveza Općine Tučepi </w:t>
            </w:r>
            <w:r w:rsidR="00FB1BF3">
              <w:rPr>
                <w:rFonts w:ascii="Times New Roman" w:hAnsi="Times New Roman" w:cs="Times New Roman"/>
                <w:b w:val="0"/>
              </w:rPr>
              <w:t>u iznosu od 54.583 kn.</w:t>
            </w:r>
          </w:p>
        </w:tc>
        <w:tc>
          <w:tcPr>
            <w:tcW w:w="1276" w:type="dxa"/>
            <w:vAlign w:val="center"/>
          </w:tcPr>
          <w:p w:rsidR="00F70015" w:rsidRDefault="0083414D" w:rsidP="0083414D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54.583</w:t>
            </w:r>
          </w:p>
        </w:tc>
        <w:tc>
          <w:tcPr>
            <w:tcW w:w="1418" w:type="dxa"/>
            <w:vAlign w:val="center"/>
          </w:tcPr>
          <w:p w:rsidR="00F70015" w:rsidRDefault="00F70015" w:rsidP="00A42759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Smanjenje</w:t>
            </w:r>
          </w:p>
        </w:tc>
        <w:tc>
          <w:tcPr>
            <w:tcW w:w="703" w:type="dxa"/>
            <w:vAlign w:val="center"/>
          </w:tcPr>
          <w:p w:rsidR="00F70015" w:rsidRDefault="00F70015" w:rsidP="00A42759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3414D">
              <w:rPr>
                <w:rFonts w:ascii="Times New Roman" w:hAnsi="Times New Roman" w:cs="Times New Roman"/>
              </w:rPr>
              <w:t>41</w:t>
            </w:r>
          </w:p>
        </w:tc>
      </w:tr>
    </w:tbl>
    <w:p w:rsidR="00F70015" w:rsidRDefault="00F70015" w:rsidP="00F70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0015" w:rsidRDefault="00F70015" w:rsidP="00F70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0015" w:rsidRDefault="00F70015" w:rsidP="00F700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izvještaja je vidljivo da nije došlo do promjene u vrijednosti (revalorizacij</w:t>
      </w:r>
      <w:r w:rsidR="00E1637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16379">
        <w:rPr>
          <w:rFonts w:ascii="Times New Roman" w:hAnsi="Times New Roman" w:cs="Times New Roman"/>
          <w:sz w:val="24"/>
          <w:szCs w:val="24"/>
        </w:rPr>
        <w:t>imovine</w:t>
      </w:r>
      <w:r>
        <w:rPr>
          <w:rFonts w:ascii="Times New Roman" w:hAnsi="Times New Roman" w:cs="Times New Roman"/>
          <w:sz w:val="24"/>
          <w:szCs w:val="24"/>
        </w:rPr>
        <w:t xml:space="preserve"> (AOP 0</w:t>
      </w:r>
      <w:r w:rsidR="00E16379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70015" w:rsidRDefault="00F70015" w:rsidP="00F70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0015" w:rsidRDefault="00F70015" w:rsidP="00F70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0015" w:rsidRPr="00E1674F" w:rsidRDefault="00F70015" w:rsidP="00F700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74F">
        <w:rPr>
          <w:rFonts w:ascii="Times New Roman" w:hAnsi="Times New Roman" w:cs="Times New Roman"/>
          <w:b/>
          <w:sz w:val="24"/>
          <w:szCs w:val="24"/>
        </w:rPr>
        <w:t>IZVJEŠTAJ O OBVEZAMA</w:t>
      </w:r>
    </w:p>
    <w:p w:rsidR="00F70015" w:rsidRDefault="00F70015" w:rsidP="00F70015">
      <w:pPr>
        <w:jc w:val="both"/>
        <w:rPr>
          <w:rFonts w:ascii="Times New Roman" w:hAnsi="Times New Roman" w:cs="Times New Roman"/>
          <w:sz w:val="24"/>
          <w:szCs w:val="24"/>
        </w:rPr>
      </w:pPr>
      <w:r w:rsidRPr="00BD7A5A">
        <w:rPr>
          <w:rFonts w:ascii="Times New Roman" w:hAnsi="Times New Roman" w:cs="Times New Roman"/>
          <w:sz w:val="24"/>
          <w:szCs w:val="24"/>
        </w:rPr>
        <w:t xml:space="preserve">Ovim izvještajem </w:t>
      </w:r>
      <w:r>
        <w:rPr>
          <w:rFonts w:ascii="Times New Roman" w:hAnsi="Times New Roman" w:cs="Times New Roman"/>
          <w:sz w:val="24"/>
          <w:szCs w:val="24"/>
        </w:rPr>
        <w:t>prati</w:t>
      </w:r>
      <w:r w:rsidRPr="00BD7A5A">
        <w:rPr>
          <w:rFonts w:ascii="Times New Roman" w:hAnsi="Times New Roman" w:cs="Times New Roman"/>
          <w:sz w:val="24"/>
          <w:szCs w:val="24"/>
        </w:rPr>
        <w:t xml:space="preserve"> se stanje obveza za rashode poslovanja, za nabavu nefinancijske imovine i obveza za financijsku imovinu i to na početku izvještajnog razdoblja, njihovog povećanja i podmirenja u izvještajnom razdoblju kao i stanja na kraju izvještajnog razdoblja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0015" w:rsidRPr="005B196D" w:rsidRDefault="00F70015" w:rsidP="00F70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0015" w:rsidRDefault="00F70015" w:rsidP="00F70015">
      <w:pPr>
        <w:jc w:val="both"/>
        <w:rPr>
          <w:rFonts w:ascii="Times New Roman" w:hAnsi="Times New Roman" w:cs="Times New Roman"/>
          <w:sz w:val="24"/>
          <w:szCs w:val="24"/>
        </w:rPr>
      </w:pPr>
      <w:r w:rsidRPr="00CD7779">
        <w:rPr>
          <w:rFonts w:ascii="Times New Roman" w:hAnsi="Times New Roman" w:cs="Times New Roman"/>
          <w:sz w:val="24"/>
          <w:szCs w:val="24"/>
        </w:rPr>
        <w:t>Bilješka broj 1</w:t>
      </w:r>
      <w:r w:rsidR="00F074C6">
        <w:rPr>
          <w:rFonts w:ascii="Times New Roman" w:hAnsi="Times New Roman" w:cs="Times New Roman"/>
          <w:sz w:val="24"/>
          <w:szCs w:val="24"/>
        </w:rPr>
        <w:t>6</w:t>
      </w:r>
      <w:r w:rsidRPr="00CD7779">
        <w:rPr>
          <w:rFonts w:ascii="Times New Roman" w:hAnsi="Times New Roman" w:cs="Times New Roman"/>
          <w:sz w:val="24"/>
          <w:szCs w:val="24"/>
        </w:rPr>
        <w:t xml:space="preserve"> – Obveze</w:t>
      </w:r>
    </w:p>
    <w:p w:rsidR="00F70015" w:rsidRPr="005B196D" w:rsidRDefault="00F70015" w:rsidP="00F700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0015" w:rsidRPr="007316EB" w:rsidRDefault="00F70015" w:rsidP="00F700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316EB">
        <w:rPr>
          <w:rFonts w:ascii="Times New Roman" w:hAnsi="Times New Roman" w:cs="Times New Roman"/>
          <w:sz w:val="24"/>
          <w:szCs w:val="24"/>
        </w:rPr>
        <w:t>Stanje obveza na dan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6EB">
        <w:rPr>
          <w:rFonts w:ascii="Times New Roman" w:hAnsi="Times New Roman" w:cs="Times New Roman"/>
          <w:sz w:val="24"/>
          <w:szCs w:val="24"/>
        </w:rPr>
        <w:t>siječnja 20</w:t>
      </w:r>
      <w:r w:rsidR="00443A5C">
        <w:rPr>
          <w:rFonts w:ascii="Times New Roman" w:hAnsi="Times New Roman" w:cs="Times New Roman"/>
          <w:sz w:val="24"/>
          <w:szCs w:val="24"/>
        </w:rPr>
        <w:t>20</w:t>
      </w:r>
      <w:r w:rsidRPr="007316EB">
        <w:rPr>
          <w:rFonts w:ascii="Times New Roman" w:hAnsi="Times New Roman" w:cs="Times New Roman"/>
          <w:sz w:val="24"/>
          <w:szCs w:val="24"/>
        </w:rPr>
        <w:t>. godine (AOP 001) predstavlja nepodmirene obveze iz prošl</w:t>
      </w:r>
      <w:r w:rsidR="00443A5C">
        <w:rPr>
          <w:rFonts w:ascii="Times New Roman" w:hAnsi="Times New Roman" w:cs="Times New Roman"/>
          <w:sz w:val="24"/>
          <w:szCs w:val="24"/>
        </w:rPr>
        <w:t>ih</w:t>
      </w:r>
      <w:r w:rsidRPr="007316EB">
        <w:rPr>
          <w:rFonts w:ascii="Times New Roman" w:hAnsi="Times New Roman" w:cs="Times New Roman"/>
          <w:sz w:val="24"/>
          <w:szCs w:val="24"/>
        </w:rPr>
        <w:t xml:space="preserve"> proračunsk</w:t>
      </w:r>
      <w:r w:rsidR="00443A5C">
        <w:rPr>
          <w:rFonts w:ascii="Times New Roman" w:hAnsi="Times New Roman" w:cs="Times New Roman"/>
          <w:sz w:val="24"/>
          <w:szCs w:val="24"/>
        </w:rPr>
        <w:t>ih</w:t>
      </w:r>
      <w:r w:rsidRPr="007316EB">
        <w:rPr>
          <w:rFonts w:ascii="Times New Roman" w:hAnsi="Times New Roman" w:cs="Times New Roman"/>
          <w:sz w:val="24"/>
          <w:szCs w:val="24"/>
        </w:rPr>
        <w:t xml:space="preserve"> godin</w:t>
      </w:r>
      <w:r w:rsidR="00443A5C">
        <w:rPr>
          <w:rFonts w:ascii="Times New Roman" w:hAnsi="Times New Roman" w:cs="Times New Roman"/>
          <w:sz w:val="24"/>
          <w:szCs w:val="24"/>
        </w:rPr>
        <w:t>a</w:t>
      </w:r>
      <w:r w:rsidRPr="007316EB">
        <w:rPr>
          <w:rFonts w:ascii="Times New Roman" w:hAnsi="Times New Roman" w:cs="Times New Roman"/>
          <w:sz w:val="24"/>
          <w:szCs w:val="24"/>
        </w:rPr>
        <w:t xml:space="preserve"> koje su prenesene u 20</w:t>
      </w:r>
      <w:r w:rsidR="00443A5C">
        <w:rPr>
          <w:rFonts w:ascii="Times New Roman" w:hAnsi="Times New Roman" w:cs="Times New Roman"/>
          <w:sz w:val="24"/>
          <w:szCs w:val="24"/>
        </w:rPr>
        <w:t>20</w:t>
      </w:r>
      <w:r w:rsidRPr="007316EB">
        <w:rPr>
          <w:rFonts w:ascii="Times New Roman" w:hAnsi="Times New Roman" w:cs="Times New Roman"/>
          <w:sz w:val="24"/>
          <w:szCs w:val="24"/>
        </w:rPr>
        <w:t>. godin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7316EB">
        <w:rPr>
          <w:rFonts w:ascii="Times New Roman" w:hAnsi="Times New Roman" w:cs="Times New Roman"/>
          <w:sz w:val="24"/>
          <w:szCs w:val="24"/>
        </w:rPr>
        <w:t>. Obrazac Obveze sadrži podatke o obvezama za razdoblje 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6EB">
        <w:rPr>
          <w:rFonts w:ascii="Times New Roman" w:hAnsi="Times New Roman" w:cs="Times New Roman"/>
          <w:sz w:val="24"/>
          <w:szCs w:val="24"/>
        </w:rPr>
        <w:t>siječnja do 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6EB">
        <w:rPr>
          <w:rFonts w:ascii="Times New Roman" w:hAnsi="Times New Roman" w:cs="Times New Roman"/>
          <w:sz w:val="24"/>
          <w:szCs w:val="24"/>
        </w:rPr>
        <w:t>prosinca 20</w:t>
      </w:r>
      <w:r w:rsidR="00443A5C">
        <w:rPr>
          <w:rFonts w:ascii="Times New Roman" w:hAnsi="Times New Roman" w:cs="Times New Roman"/>
          <w:sz w:val="24"/>
          <w:szCs w:val="24"/>
        </w:rPr>
        <w:t>20</w:t>
      </w:r>
      <w:r w:rsidRPr="007316EB">
        <w:rPr>
          <w:rFonts w:ascii="Times New Roman" w:hAnsi="Times New Roman" w:cs="Times New Roman"/>
          <w:sz w:val="24"/>
          <w:szCs w:val="24"/>
        </w:rPr>
        <w:t>. godine.</w:t>
      </w:r>
    </w:p>
    <w:p w:rsidR="00F70015" w:rsidRDefault="00F70015" w:rsidP="00F700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316EB">
        <w:rPr>
          <w:rFonts w:ascii="Times New Roman" w:hAnsi="Times New Roman" w:cs="Times New Roman"/>
          <w:sz w:val="24"/>
          <w:szCs w:val="24"/>
        </w:rPr>
        <w:t>Ukupne obveze na dan 01. siječnja 20</w:t>
      </w:r>
      <w:r w:rsidR="00443A5C">
        <w:rPr>
          <w:rFonts w:ascii="Times New Roman" w:hAnsi="Times New Roman" w:cs="Times New Roman"/>
          <w:sz w:val="24"/>
          <w:szCs w:val="24"/>
        </w:rPr>
        <w:t>20</w:t>
      </w:r>
      <w:r w:rsidRPr="007316EB">
        <w:rPr>
          <w:rFonts w:ascii="Times New Roman" w:hAnsi="Times New Roman" w:cs="Times New Roman"/>
          <w:sz w:val="24"/>
          <w:szCs w:val="24"/>
        </w:rPr>
        <w:t xml:space="preserve">. godine iznosile su </w:t>
      </w:r>
      <w:r w:rsidR="00E413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134E">
        <w:rPr>
          <w:rFonts w:ascii="Times New Roman" w:hAnsi="Times New Roman" w:cs="Times New Roman"/>
          <w:sz w:val="24"/>
          <w:szCs w:val="24"/>
        </w:rPr>
        <w:t>564</w:t>
      </w:r>
      <w:r>
        <w:rPr>
          <w:rFonts w:ascii="Times New Roman" w:hAnsi="Times New Roman" w:cs="Times New Roman"/>
          <w:sz w:val="24"/>
          <w:szCs w:val="24"/>
        </w:rPr>
        <w:t>.6</w:t>
      </w:r>
      <w:r w:rsidR="00E4134E">
        <w:rPr>
          <w:rFonts w:ascii="Times New Roman" w:hAnsi="Times New Roman" w:cs="Times New Roman"/>
          <w:sz w:val="24"/>
          <w:szCs w:val="24"/>
        </w:rPr>
        <w:t>18</w:t>
      </w:r>
      <w:r w:rsidRPr="007316EB">
        <w:rPr>
          <w:rFonts w:ascii="Times New Roman" w:hAnsi="Times New Roman" w:cs="Times New Roman"/>
          <w:sz w:val="24"/>
          <w:szCs w:val="24"/>
        </w:rPr>
        <w:t xml:space="preserve"> kuna (AOP 001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70015" w:rsidRDefault="00F70015" w:rsidP="00F700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Povećanje obveza u izvještajnom razdoblju iznosi </w:t>
      </w:r>
      <w:r w:rsidR="00E4134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134E">
        <w:rPr>
          <w:rFonts w:ascii="Times New Roman" w:hAnsi="Times New Roman" w:cs="Times New Roman"/>
          <w:sz w:val="24"/>
          <w:szCs w:val="24"/>
        </w:rPr>
        <w:t>572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134E">
        <w:rPr>
          <w:rFonts w:ascii="Times New Roman" w:hAnsi="Times New Roman" w:cs="Times New Roman"/>
          <w:sz w:val="24"/>
          <w:szCs w:val="24"/>
        </w:rPr>
        <w:t>387</w:t>
      </w:r>
      <w:r>
        <w:rPr>
          <w:rFonts w:ascii="Times New Roman" w:hAnsi="Times New Roman" w:cs="Times New Roman"/>
          <w:sz w:val="24"/>
          <w:szCs w:val="24"/>
        </w:rPr>
        <w:t xml:space="preserve"> kn (AOP 002), dok su obveze podmirene u iznosu od 9.</w:t>
      </w:r>
      <w:r w:rsidR="00E4134E">
        <w:rPr>
          <w:rFonts w:ascii="Times New Roman" w:hAnsi="Times New Roman" w:cs="Times New Roman"/>
          <w:sz w:val="24"/>
          <w:szCs w:val="24"/>
        </w:rPr>
        <w:t>605</w:t>
      </w:r>
      <w:r>
        <w:rPr>
          <w:rFonts w:ascii="Times New Roman" w:hAnsi="Times New Roman" w:cs="Times New Roman"/>
          <w:sz w:val="24"/>
          <w:szCs w:val="24"/>
        </w:rPr>
        <w:t>.6</w:t>
      </w:r>
      <w:r w:rsidR="00E4134E">
        <w:rPr>
          <w:rFonts w:ascii="Times New Roman" w:hAnsi="Times New Roman" w:cs="Times New Roman"/>
          <w:sz w:val="24"/>
          <w:szCs w:val="24"/>
        </w:rPr>
        <w:t>48</w:t>
      </w:r>
      <w:r>
        <w:rPr>
          <w:rFonts w:ascii="Times New Roman" w:hAnsi="Times New Roman" w:cs="Times New Roman"/>
          <w:sz w:val="24"/>
          <w:szCs w:val="24"/>
        </w:rPr>
        <w:t xml:space="preserve"> kn (AOP 019).</w:t>
      </w:r>
    </w:p>
    <w:p w:rsidR="00F70015" w:rsidRDefault="00F70015" w:rsidP="00F700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obveza na dan </w:t>
      </w:r>
      <w:r w:rsidRPr="007316EB">
        <w:rPr>
          <w:rFonts w:ascii="Times New Roman" w:hAnsi="Times New Roman" w:cs="Times New Roman"/>
          <w:sz w:val="24"/>
          <w:szCs w:val="24"/>
        </w:rPr>
        <w:t>31. prosinca 20</w:t>
      </w:r>
      <w:r w:rsidR="00E4134E">
        <w:rPr>
          <w:rFonts w:ascii="Times New Roman" w:hAnsi="Times New Roman" w:cs="Times New Roman"/>
          <w:sz w:val="24"/>
          <w:szCs w:val="24"/>
        </w:rPr>
        <w:t>20</w:t>
      </w:r>
      <w:r w:rsidRPr="007316EB">
        <w:rPr>
          <w:rFonts w:ascii="Times New Roman" w:hAnsi="Times New Roman" w:cs="Times New Roman"/>
          <w:sz w:val="24"/>
          <w:szCs w:val="24"/>
        </w:rPr>
        <w:t>. godine iznos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316EB">
        <w:rPr>
          <w:rFonts w:ascii="Times New Roman" w:hAnsi="Times New Roman" w:cs="Times New Roman"/>
          <w:sz w:val="24"/>
          <w:szCs w:val="24"/>
        </w:rPr>
        <w:t xml:space="preserve"> </w:t>
      </w:r>
      <w:r w:rsidR="00E413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134E">
        <w:rPr>
          <w:rFonts w:ascii="Times New Roman" w:hAnsi="Times New Roman" w:cs="Times New Roman"/>
          <w:sz w:val="24"/>
          <w:szCs w:val="24"/>
        </w:rPr>
        <w:t>531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134E">
        <w:rPr>
          <w:rFonts w:ascii="Times New Roman" w:hAnsi="Times New Roman" w:cs="Times New Roman"/>
          <w:sz w:val="24"/>
          <w:szCs w:val="24"/>
        </w:rPr>
        <w:t>357</w:t>
      </w:r>
      <w:r w:rsidRPr="007316EB">
        <w:rPr>
          <w:rFonts w:ascii="Times New Roman" w:hAnsi="Times New Roman" w:cs="Times New Roman"/>
          <w:sz w:val="24"/>
          <w:szCs w:val="24"/>
        </w:rPr>
        <w:t xml:space="preserve"> kune (AOP 036).</w:t>
      </w:r>
    </w:p>
    <w:p w:rsidR="00F70015" w:rsidRDefault="00F70015" w:rsidP="00F700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dospjelih obveza na kraju izvještajnog razdoblja (AOP 037) iznosi </w:t>
      </w:r>
      <w:r w:rsidR="00E4134E">
        <w:rPr>
          <w:rFonts w:ascii="Times New Roman" w:hAnsi="Times New Roman" w:cs="Times New Roman"/>
          <w:sz w:val="24"/>
          <w:szCs w:val="24"/>
        </w:rPr>
        <w:t>3.642.994</w:t>
      </w:r>
      <w:r>
        <w:rPr>
          <w:rFonts w:ascii="Times New Roman" w:hAnsi="Times New Roman" w:cs="Times New Roman"/>
          <w:sz w:val="24"/>
          <w:szCs w:val="24"/>
        </w:rPr>
        <w:t xml:space="preserve"> kn. Stanje dospjelih obveza uključuje obveze za rashode poslovanja u iznosu od </w:t>
      </w:r>
      <w:r w:rsidR="00E4134E">
        <w:rPr>
          <w:rFonts w:ascii="Times New Roman" w:hAnsi="Times New Roman" w:cs="Times New Roman"/>
          <w:sz w:val="24"/>
          <w:szCs w:val="24"/>
        </w:rPr>
        <w:t>1.100.765</w:t>
      </w:r>
      <w:r>
        <w:rPr>
          <w:rFonts w:ascii="Times New Roman" w:hAnsi="Times New Roman" w:cs="Times New Roman"/>
          <w:sz w:val="24"/>
          <w:szCs w:val="24"/>
        </w:rPr>
        <w:t xml:space="preserve"> kn i obveze za nabavu nefinancijske imovine u iznosu od </w:t>
      </w:r>
      <w:r w:rsidR="00E4134E">
        <w:rPr>
          <w:rFonts w:ascii="Times New Roman" w:hAnsi="Times New Roman" w:cs="Times New Roman"/>
          <w:sz w:val="24"/>
          <w:szCs w:val="24"/>
        </w:rPr>
        <w:t>2.542.229</w:t>
      </w:r>
      <w:r>
        <w:rPr>
          <w:rFonts w:ascii="Times New Roman" w:hAnsi="Times New Roman" w:cs="Times New Roman"/>
          <w:sz w:val="24"/>
          <w:szCs w:val="24"/>
        </w:rPr>
        <w:t xml:space="preserve"> kn. Od ukupnih dospjelih obveza za rashode poslovanja, obveze za materijalne rashode (AOP 049) iznose </w:t>
      </w:r>
      <w:r w:rsidR="004C54C3">
        <w:rPr>
          <w:rFonts w:ascii="Times New Roman" w:hAnsi="Times New Roman" w:cs="Times New Roman"/>
          <w:sz w:val="24"/>
          <w:szCs w:val="24"/>
        </w:rPr>
        <w:t>1.089.413</w:t>
      </w:r>
      <w:r>
        <w:rPr>
          <w:rFonts w:ascii="Times New Roman" w:hAnsi="Times New Roman" w:cs="Times New Roman"/>
          <w:sz w:val="24"/>
          <w:szCs w:val="24"/>
        </w:rPr>
        <w:t xml:space="preserve"> kn, slijede obveze za </w:t>
      </w:r>
      <w:r w:rsidR="004C54C3">
        <w:rPr>
          <w:rFonts w:ascii="Times New Roman" w:hAnsi="Times New Roman" w:cs="Times New Roman"/>
          <w:sz w:val="24"/>
          <w:szCs w:val="24"/>
        </w:rPr>
        <w:t xml:space="preserve">naknade građanima i kućanstvima </w:t>
      </w:r>
      <w:r>
        <w:rPr>
          <w:rFonts w:ascii="Times New Roman" w:hAnsi="Times New Roman" w:cs="Times New Roman"/>
          <w:sz w:val="24"/>
          <w:szCs w:val="24"/>
        </w:rPr>
        <w:t>(AOP 0</w:t>
      </w:r>
      <w:r w:rsidR="004C54C3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) u iznosu od </w:t>
      </w:r>
      <w:r w:rsidR="004C54C3">
        <w:rPr>
          <w:rFonts w:ascii="Times New Roman" w:hAnsi="Times New Roman" w:cs="Times New Roman"/>
          <w:sz w:val="24"/>
          <w:szCs w:val="24"/>
        </w:rPr>
        <w:t>9.990</w:t>
      </w:r>
      <w:r>
        <w:rPr>
          <w:rFonts w:ascii="Times New Roman" w:hAnsi="Times New Roman" w:cs="Times New Roman"/>
          <w:sz w:val="24"/>
          <w:szCs w:val="24"/>
        </w:rPr>
        <w:t xml:space="preserve"> kn i </w:t>
      </w:r>
      <w:r w:rsidR="004C54C3">
        <w:rPr>
          <w:rFonts w:ascii="Times New Roman" w:hAnsi="Times New Roman" w:cs="Times New Roman"/>
          <w:sz w:val="24"/>
          <w:szCs w:val="24"/>
        </w:rPr>
        <w:t xml:space="preserve">ostale tekuće </w:t>
      </w:r>
      <w:r>
        <w:rPr>
          <w:rFonts w:ascii="Times New Roman" w:hAnsi="Times New Roman" w:cs="Times New Roman"/>
          <w:sz w:val="24"/>
          <w:szCs w:val="24"/>
        </w:rPr>
        <w:t>obveze (AOP 0</w:t>
      </w:r>
      <w:r w:rsidR="004C54C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4) u iznosu od </w:t>
      </w:r>
      <w:r w:rsidR="004C54C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C54C3">
        <w:rPr>
          <w:rFonts w:ascii="Times New Roman" w:hAnsi="Times New Roman" w:cs="Times New Roman"/>
          <w:sz w:val="24"/>
          <w:szCs w:val="24"/>
        </w:rPr>
        <w:t>362</w:t>
      </w:r>
      <w:r>
        <w:rPr>
          <w:rFonts w:ascii="Times New Roman" w:hAnsi="Times New Roman" w:cs="Times New Roman"/>
          <w:sz w:val="24"/>
          <w:szCs w:val="24"/>
        </w:rPr>
        <w:t xml:space="preserve"> kun</w:t>
      </w:r>
      <w:r w:rsidR="004C54C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EF0" w:rsidRPr="008913FE" w:rsidRDefault="00F67EF0" w:rsidP="00F67EF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B196D">
        <w:rPr>
          <w:rFonts w:ascii="Times New Roman" w:hAnsi="Times New Roman" w:cs="Times New Roman"/>
          <w:sz w:val="24"/>
          <w:szCs w:val="24"/>
        </w:rPr>
        <w:t xml:space="preserve">Stanje nedospjelih obveza na kraju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B196D">
        <w:rPr>
          <w:rFonts w:ascii="Times New Roman" w:hAnsi="Times New Roman" w:cs="Times New Roman"/>
          <w:sz w:val="24"/>
          <w:szCs w:val="24"/>
        </w:rPr>
        <w:t>zvještajnog razdoblja (AOP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196D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196D">
        <w:rPr>
          <w:rFonts w:ascii="Times New Roman" w:hAnsi="Times New Roman" w:cs="Times New Roman"/>
          <w:sz w:val="24"/>
          <w:szCs w:val="24"/>
        </w:rPr>
        <w:t xml:space="preserve">) iznosi </w:t>
      </w:r>
      <w:r w:rsidR="00E4134E">
        <w:rPr>
          <w:rFonts w:ascii="Times New Roman" w:hAnsi="Times New Roman" w:cs="Times New Roman"/>
          <w:sz w:val="24"/>
          <w:szCs w:val="24"/>
        </w:rPr>
        <w:t>888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134E">
        <w:rPr>
          <w:rFonts w:ascii="Times New Roman" w:hAnsi="Times New Roman" w:cs="Times New Roman"/>
          <w:sz w:val="24"/>
          <w:szCs w:val="24"/>
        </w:rPr>
        <w:t>363</w:t>
      </w:r>
      <w:r>
        <w:rPr>
          <w:rFonts w:ascii="Times New Roman" w:hAnsi="Times New Roman" w:cs="Times New Roman"/>
          <w:sz w:val="24"/>
          <w:szCs w:val="24"/>
        </w:rPr>
        <w:t xml:space="preserve"> kn. Od ukupnih nedospjelih obveza, obveze za rashode poslovanja (AOP 092) iznose </w:t>
      </w:r>
      <w:r w:rsidR="00E4134E">
        <w:rPr>
          <w:rFonts w:ascii="Times New Roman" w:hAnsi="Times New Roman" w:cs="Times New Roman"/>
          <w:sz w:val="24"/>
          <w:szCs w:val="24"/>
        </w:rPr>
        <w:t>355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134E">
        <w:rPr>
          <w:rFonts w:ascii="Times New Roman" w:hAnsi="Times New Roman" w:cs="Times New Roman"/>
          <w:sz w:val="24"/>
          <w:szCs w:val="24"/>
        </w:rPr>
        <w:t>608</w:t>
      </w:r>
      <w:r>
        <w:rPr>
          <w:rFonts w:ascii="Times New Roman" w:hAnsi="Times New Roman" w:cs="Times New Roman"/>
          <w:sz w:val="24"/>
          <w:szCs w:val="24"/>
        </w:rPr>
        <w:t xml:space="preserve"> kn,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obveze za nabavu nefinancijske imovine (AOP 093) iznose </w:t>
      </w:r>
      <w:r w:rsidR="00E4134E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134E">
        <w:rPr>
          <w:rFonts w:ascii="Times New Roman" w:hAnsi="Times New Roman" w:cs="Times New Roman"/>
          <w:sz w:val="24"/>
          <w:szCs w:val="24"/>
        </w:rPr>
        <w:t>438</w:t>
      </w:r>
      <w:r>
        <w:rPr>
          <w:rFonts w:ascii="Times New Roman" w:hAnsi="Times New Roman" w:cs="Times New Roman"/>
          <w:sz w:val="24"/>
          <w:szCs w:val="24"/>
        </w:rPr>
        <w:t xml:space="preserve"> kn, dok obveze za financijsku imovinu iznose (AOP 094) iznose </w:t>
      </w:r>
      <w:r w:rsidR="00E4134E">
        <w:rPr>
          <w:rFonts w:ascii="Times New Roman" w:hAnsi="Times New Roman" w:cs="Times New Roman"/>
          <w:sz w:val="24"/>
          <w:szCs w:val="24"/>
        </w:rPr>
        <w:t>479.317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  <w:r w:rsidR="00E4134E">
        <w:rPr>
          <w:rFonts w:ascii="Times New Roman" w:hAnsi="Times New Roman" w:cs="Times New Roman"/>
          <w:sz w:val="24"/>
          <w:szCs w:val="24"/>
        </w:rPr>
        <w:t xml:space="preserve"> (Iznos obveze prema Ministarstvu </w:t>
      </w:r>
      <w:r w:rsidR="00E4134E" w:rsidRPr="00B83E7B">
        <w:rPr>
          <w:rFonts w:ascii="Times New Roman" w:hAnsi="Times New Roman" w:cs="Times New Roman"/>
          <w:sz w:val="24"/>
          <w:szCs w:val="24"/>
        </w:rPr>
        <w:t xml:space="preserve">financija </w:t>
      </w:r>
      <w:r w:rsidR="00B83E7B">
        <w:rPr>
          <w:rFonts w:ascii="Times New Roman" w:hAnsi="Times New Roman" w:cs="Times New Roman"/>
          <w:sz w:val="24"/>
          <w:szCs w:val="24"/>
        </w:rPr>
        <w:t xml:space="preserve">koji se </w:t>
      </w:r>
      <w:r w:rsidR="00B83E7B" w:rsidRPr="00B83E7B">
        <w:rPr>
          <w:rFonts w:ascii="Times New Roman" w:hAnsi="Times New Roman" w:cs="Times New Roman"/>
          <w:sz w:val="24"/>
          <w:szCs w:val="24"/>
        </w:rPr>
        <w:t xml:space="preserve">odnosi na beskamatni zajam u visini poreza na dohodak i prireza porezu na dohodak čije je plaćanje odgođeno </w:t>
      </w:r>
      <w:r w:rsidR="00B83E7B">
        <w:rPr>
          <w:rFonts w:ascii="Times New Roman" w:hAnsi="Times New Roman" w:cs="Times New Roman"/>
          <w:sz w:val="24"/>
          <w:szCs w:val="24"/>
        </w:rPr>
        <w:t xml:space="preserve">i </w:t>
      </w:r>
      <w:r w:rsidR="00B83E7B" w:rsidRPr="00B83E7B">
        <w:rPr>
          <w:rFonts w:ascii="Times New Roman" w:hAnsi="Times New Roman" w:cs="Times New Roman"/>
          <w:sz w:val="24"/>
          <w:szCs w:val="24"/>
        </w:rPr>
        <w:t>beskamatni zajam u visini izvršenog povrata poreza na dohodak i prireza porezu na dohodak temeljem godišnje prijave</w:t>
      </w:r>
      <w:r w:rsidR="00E4134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7EF0" w:rsidRDefault="00F67EF0" w:rsidP="00F67EF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67EF0" w:rsidRDefault="00F67EF0" w:rsidP="00F67EF0">
      <w:r>
        <w:tab/>
      </w:r>
      <w:r>
        <w:tab/>
      </w:r>
    </w:p>
    <w:p w:rsidR="00F67EF0" w:rsidRDefault="00F67EF0" w:rsidP="00F67EF0"/>
    <w:p w:rsidR="00F67EF0" w:rsidRPr="00BD7A5A" w:rsidRDefault="00F67EF0" w:rsidP="00F67EF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Tučepi</w:t>
      </w:r>
      <w:r w:rsidRPr="00BD7A5A"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D7A5A">
        <w:rPr>
          <w:rFonts w:ascii="Times New Roman" w:hAnsi="Times New Roman" w:cs="Times New Roman"/>
          <w:sz w:val="24"/>
          <w:szCs w:val="24"/>
        </w:rPr>
        <w:t>. veljače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D7A5A">
        <w:rPr>
          <w:rFonts w:ascii="Times New Roman" w:hAnsi="Times New Roman" w:cs="Times New Roman"/>
          <w:sz w:val="24"/>
          <w:szCs w:val="24"/>
        </w:rPr>
        <w:t>. godine</w:t>
      </w:r>
    </w:p>
    <w:p w:rsidR="00F67EF0" w:rsidRPr="00BD7A5A" w:rsidRDefault="00F67EF0" w:rsidP="00F67EF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D7A5A">
        <w:rPr>
          <w:rFonts w:ascii="Times New Roman" w:hAnsi="Times New Roman" w:cs="Times New Roman"/>
          <w:sz w:val="24"/>
          <w:szCs w:val="24"/>
        </w:rPr>
        <w:t xml:space="preserve">Osoba za kontaktiranje: </w:t>
      </w:r>
      <w:r>
        <w:rPr>
          <w:rFonts w:ascii="Times New Roman" w:hAnsi="Times New Roman" w:cs="Times New Roman"/>
          <w:sz w:val="24"/>
          <w:szCs w:val="24"/>
        </w:rPr>
        <w:t>Frane Šimić</w:t>
      </w:r>
    </w:p>
    <w:p w:rsidR="00F67EF0" w:rsidRPr="00BD7A5A" w:rsidRDefault="00F67EF0" w:rsidP="00F67EF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D7A5A">
        <w:rPr>
          <w:rFonts w:ascii="Times New Roman" w:hAnsi="Times New Roman" w:cs="Times New Roman"/>
          <w:sz w:val="24"/>
          <w:szCs w:val="24"/>
        </w:rPr>
        <w:t>Telefon za kontakt: 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BD7A5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623</w:t>
      </w:r>
      <w:r w:rsidRPr="00BD7A5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595</w:t>
      </w:r>
    </w:p>
    <w:p w:rsidR="00F67EF0" w:rsidRPr="00BD7A5A" w:rsidRDefault="00F67EF0" w:rsidP="00F67EF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D7A5A">
        <w:rPr>
          <w:rFonts w:ascii="Times New Roman" w:hAnsi="Times New Roman" w:cs="Times New Roman"/>
          <w:sz w:val="24"/>
          <w:szCs w:val="24"/>
        </w:rPr>
        <w:t xml:space="preserve">E-mail za kontakt: </w:t>
      </w:r>
      <w:r>
        <w:rPr>
          <w:rFonts w:ascii="Times New Roman" w:hAnsi="Times New Roman" w:cs="Times New Roman"/>
          <w:sz w:val="24"/>
          <w:szCs w:val="24"/>
        </w:rPr>
        <w:t>frane.simic@tucepi.hr</w:t>
      </w:r>
    </w:p>
    <w:p w:rsidR="00F67EF0" w:rsidRPr="00BD7A5A" w:rsidRDefault="00F67EF0" w:rsidP="00F67EF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D7A5A">
        <w:rPr>
          <w:rFonts w:ascii="Times New Roman" w:hAnsi="Times New Roman" w:cs="Times New Roman"/>
          <w:sz w:val="24"/>
          <w:szCs w:val="24"/>
        </w:rPr>
        <w:t xml:space="preserve">Odgovorna osoba: </w:t>
      </w:r>
      <w:r>
        <w:rPr>
          <w:rFonts w:ascii="Times New Roman" w:hAnsi="Times New Roman" w:cs="Times New Roman"/>
          <w:sz w:val="24"/>
          <w:szCs w:val="24"/>
        </w:rPr>
        <w:t>Ante Čobrnić</w:t>
      </w:r>
      <w:r w:rsidRPr="00BD7A5A">
        <w:rPr>
          <w:rFonts w:ascii="Times New Roman" w:hAnsi="Times New Roman" w:cs="Times New Roman"/>
          <w:sz w:val="24"/>
          <w:szCs w:val="24"/>
        </w:rPr>
        <w:tab/>
      </w:r>
      <w:r w:rsidRPr="00BD7A5A">
        <w:rPr>
          <w:rFonts w:ascii="Times New Roman" w:hAnsi="Times New Roman" w:cs="Times New Roman"/>
          <w:sz w:val="24"/>
          <w:szCs w:val="24"/>
        </w:rPr>
        <w:tab/>
      </w:r>
      <w:r w:rsidRPr="00BD7A5A">
        <w:rPr>
          <w:rFonts w:ascii="Times New Roman" w:hAnsi="Times New Roman" w:cs="Times New Roman"/>
          <w:sz w:val="24"/>
          <w:szCs w:val="24"/>
        </w:rPr>
        <w:tab/>
      </w:r>
      <w:r w:rsidRPr="00BD7A5A">
        <w:rPr>
          <w:rFonts w:ascii="Times New Roman" w:hAnsi="Times New Roman" w:cs="Times New Roman"/>
          <w:sz w:val="24"/>
          <w:szCs w:val="24"/>
        </w:rPr>
        <w:tab/>
      </w:r>
      <w:r w:rsidRPr="00BD7A5A">
        <w:rPr>
          <w:rFonts w:ascii="Times New Roman" w:hAnsi="Times New Roman" w:cs="Times New Roman"/>
          <w:sz w:val="24"/>
          <w:szCs w:val="24"/>
        </w:rPr>
        <w:tab/>
      </w:r>
      <w:r w:rsidRPr="00BD7A5A">
        <w:rPr>
          <w:rFonts w:ascii="Times New Roman" w:hAnsi="Times New Roman" w:cs="Times New Roman"/>
          <w:sz w:val="24"/>
          <w:szCs w:val="24"/>
        </w:rPr>
        <w:tab/>
      </w:r>
      <w:r w:rsidRPr="00BD7A5A">
        <w:rPr>
          <w:rFonts w:ascii="Times New Roman" w:hAnsi="Times New Roman" w:cs="Times New Roman"/>
          <w:sz w:val="24"/>
          <w:szCs w:val="24"/>
        </w:rPr>
        <w:tab/>
      </w:r>
    </w:p>
    <w:p w:rsidR="00F67EF0" w:rsidRDefault="00F67EF0" w:rsidP="00F67EF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D7A5A">
        <w:rPr>
          <w:rFonts w:ascii="Times New Roman" w:hAnsi="Times New Roman" w:cs="Times New Roman"/>
          <w:sz w:val="24"/>
          <w:szCs w:val="24"/>
        </w:rPr>
        <w:tab/>
      </w:r>
      <w:r w:rsidRPr="00BD7A5A">
        <w:rPr>
          <w:rFonts w:ascii="Times New Roman" w:hAnsi="Times New Roman" w:cs="Times New Roman"/>
          <w:sz w:val="24"/>
          <w:szCs w:val="24"/>
        </w:rPr>
        <w:tab/>
      </w:r>
      <w:r w:rsidRPr="00BD7A5A">
        <w:rPr>
          <w:rFonts w:ascii="Times New Roman" w:hAnsi="Times New Roman" w:cs="Times New Roman"/>
          <w:sz w:val="24"/>
          <w:szCs w:val="24"/>
        </w:rPr>
        <w:tab/>
      </w:r>
      <w:r w:rsidRPr="00BD7A5A">
        <w:rPr>
          <w:rFonts w:ascii="Times New Roman" w:hAnsi="Times New Roman" w:cs="Times New Roman"/>
          <w:sz w:val="24"/>
          <w:szCs w:val="24"/>
        </w:rPr>
        <w:tab/>
      </w:r>
    </w:p>
    <w:p w:rsidR="00F67EF0" w:rsidRPr="00BD7A5A" w:rsidRDefault="00F67EF0" w:rsidP="00F67EF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D7A5A">
        <w:rPr>
          <w:rFonts w:ascii="Times New Roman" w:hAnsi="Times New Roman" w:cs="Times New Roman"/>
          <w:sz w:val="24"/>
          <w:szCs w:val="24"/>
        </w:rPr>
        <w:tab/>
      </w:r>
      <w:r w:rsidRPr="00BD7A5A">
        <w:rPr>
          <w:rFonts w:ascii="Times New Roman" w:hAnsi="Times New Roman" w:cs="Times New Roman"/>
          <w:sz w:val="24"/>
          <w:szCs w:val="24"/>
        </w:rPr>
        <w:tab/>
      </w:r>
    </w:p>
    <w:p w:rsidR="00F67EF0" w:rsidRPr="00BD7A5A" w:rsidRDefault="00F67EF0" w:rsidP="00F67EF0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67EF0" w:rsidRPr="00BD7A5A" w:rsidRDefault="00F67EF0" w:rsidP="00F67EF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D7A5A">
        <w:rPr>
          <w:rFonts w:ascii="Times New Roman" w:hAnsi="Times New Roman" w:cs="Times New Roman"/>
          <w:sz w:val="24"/>
          <w:szCs w:val="24"/>
        </w:rPr>
        <w:t>_________________________</w:t>
      </w:r>
      <w:r w:rsidRPr="00BD7A5A">
        <w:rPr>
          <w:rFonts w:ascii="Times New Roman" w:hAnsi="Times New Roman" w:cs="Times New Roman"/>
          <w:sz w:val="24"/>
          <w:szCs w:val="24"/>
        </w:rPr>
        <w:tab/>
      </w:r>
      <w:r w:rsidRPr="00BD7A5A">
        <w:rPr>
          <w:rFonts w:ascii="Times New Roman" w:hAnsi="Times New Roman" w:cs="Times New Roman"/>
          <w:sz w:val="24"/>
          <w:szCs w:val="24"/>
        </w:rPr>
        <w:tab/>
      </w:r>
      <w:r w:rsidRPr="00BD7A5A">
        <w:rPr>
          <w:rFonts w:ascii="Times New Roman" w:hAnsi="Times New Roman" w:cs="Times New Roman"/>
          <w:sz w:val="24"/>
          <w:szCs w:val="24"/>
        </w:rPr>
        <w:tab/>
      </w:r>
      <w:r w:rsidRPr="00BD7A5A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F67EF0" w:rsidRPr="00BD7A5A" w:rsidRDefault="00F67EF0" w:rsidP="00F67EF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D7A5A">
        <w:rPr>
          <w:rFonts w:ascii="Times New Roman" w:hAnsi="Times New Roman" w:cs="Times New Roman"/>
          <w:sz w:val="24"/>
          <w:szCs w:val="24"/>
        </w:rPr>
        <w:t>Potpis voditelja računovodstva</w:t>
      </w:r>
      <w:r w:rsidRPr="00BD7A5A">
        <w:rPr>
          <w:rFonts w:ascii="Times New Roman" w:hAnsi="Times New Roman" w:cs="Times New Roman"/>
          <w:sz w:val="24"/>
          <w:szCs w:val="24"/>
        </w:rPr>
        <w:tab/>
      </w:r>
      <w:r w:rsidRPr="00BD7A5A">
        <w:rPr>
          <w:rFonts w:ascii="Times New Roman" w:hAnsi="Times New Roman" w:cs="Times New Roman"/>
          <w:sz w:val="24"/>
          <w:szCs w:val="24"/>
        </w:rPr>
        <w:tab/>
      </w:r>
      <w:r w:rsidRPr="00BD7A5A">
        <w:rPr>
          <w:rFonts w:ascii="Times New Roman" w:hAnsi="Times New Roman" w:cs="Times New Roman"/>
          <w:sz w:val="24"/>
          <w:szCs w:val="24"/>
        </w:rPr>
        <w:tab/>
      </w:r>
      <w:r w:rsidRPr="00BD7A5A">
        <w:rPr>
          <w:rFonts w:ascii="Times New Roman" w:hAnsi="Times New Roman" w:cs="Times New Roman"/>
          <w:sz w:val="24"/>
          <w:szCs w:val="24"/>
        </w:rPr>
        <w:tab/>
        <w:t>Potpis odgovorne osobe</w:t>
      </w:r>
    </w:p>
    <w:p w:rsidR="00F70015" w:rsidRDefault="00F70015"/>
    <w:p w:rsidR="00F70015" w:rsidRDefault="00F70015"/>
    <w:p w:rsidR="00F70015" w:rsidRDefault="00F70015"/>
    <w:p w:rsidR="00F70015" w:rsidRDefault="00F70015"/>
    <w:p w:rsidR="00F70015" w:rsidRDefault="00F70015"/>
    <w:p w:rsidR="00F70015" w:rsidRDefault="00F70015"/>
    <w:sectPr w:rsidR="00F70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B2750"/>
    <w:multiLevelType w:val="hybridMultilevel"/>
    <w:tmpl w:val="C5ACE1B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40460"/>
    <w:multiLevelType w:val="hybridMultilevel"/>
    <w:tmpl w:val="EE606660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03312"/>
    <w:multiLevelType w:val="hybridMultilevel"/>
    <w:tmpl w:val="1438FD76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31178"/>
    <w:multiLevelType w:val="hybridMultilevel"/>
    <w:tmpl w:val="C374D49C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F5373"/>
    <w:multiLevelType w:val="hybridMultilevel"/>
    <w:tmpl w:val="83CCB66A"/>
    <w:lvl w:ilvl="0" w:tplc="D6C4D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44F34"/>
    <w:multiLevelType w:val="hybridMultilevel"/>
    <w:tmpl w:val="63286074"/>
    <w:lvl w:ilvl="0" w:tplc="779E5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7C"/>
    <w:rsid w:val="000636C9"/>
    <w:rsid w:val="000720E7"/>
    <w:rsid w:val="000A6D0D"/>
    <w:rsid w:val="000B793C"/>
    <w:rsid w:val="000D2839"/>
    <w:rsid w:val="000E1AEC"/>
    <w:rsid w:val="00131992"/>
    <w:rsid w:val="001B0B7C"/>
    <w:rsid w:val="00207414"/>
    <w:rsid w:val="0022197E"/>
    <w:rsid w:val="00256727"/>
    <w:rsid w:val="002576E7"/>
    <w:rsid w:val="002837B4"/>
    <w:rsid w:val="002849EE"/>
    <w:rsid w:val="002859F5"/>
    <w:rsid w:val="002A5B3D"/>
    <w:rsid w:val="002D0277"/>
    <w:rsid w:val="002E6180"/>
    <w:rsid w:val="002F5C78"/>
    <w:rsid w:val="00303FE7"/>
    <w:rsid w:val="00311012"/>
    <w:rsid w:val="00314CD9"/>
    <w:rsid w:val="00325663"/>
    <w:rsid w:val="003435AA"/>
    <w:rsid w:val="00347E6F"/>
    <w:rsid w:val="00350C31"/>
    <w:rsid w:val="00361A4D"/>
    <w:rsid w:val="003942AF"/>
    <w:rsid w:val="003A0F48"/>
    <w:rsid w:val="003A7765"/>
    <w:rsid w:val="003C1C37"/>
    <w:rsid w:val="003D14E7"/>
    <w:rsid w:val="003D2089"/>
    <w:rsid w:val="003D3982"/>
    <w:rsid w:val="003D4DAD"/>
    <w:rsid w:val="003D4F9E"/>
    <w:rsid w:val="003F70E8"/>
    <w:rsid w:val="00443A5C"/>
    <w:rsid w:val="00447BDF"/>
    <w:rsid w:val="00474002"/>
    <w:rsid w:val="00486A82"/>
    <w:rsid w:val="004A5EB2"/>
    <w:rsid w:val="004B3221"/>
    <w:rsid w:val="004B3631"/>
    <w:rsid w:val="004C2719"/>
    <w:rsid w:val="004C54C3"/>
    <w:rsid w:val="004F2AF8"/>
    <w:rsid w:val="00513B84"/>
    <w:rsid w:val="005313E8"/>
    <w:rsid w:val="00542F8D"/>
    <w:rsid w:val="00543C6F"/>
    <w:rsid w:val="00557014"/>
    <w:rsid w:val="00564608"/>
    <w:rsid w:val="005C308C"/>
    <w:rsid w:val="005D4960"/>
    <w:rsid w:val="005D6CEA"/>
    <w:rsid w:val="00624DEC"/>
    <w:rsid w:val="00631D7D"/>
    <w:rsid w:val="006344AC"/>
    <w:rsid w:val="006474CC"/>
    <w:rsid w:val="0065595D"/>
    <w:rsid w:val="0068456F"/>
    <w:rsid w:val="00684D31"/>
    <w:rsid w:val="006D518D"/>
    <w:rsid w:val="007212A9"/>
    <w:rsid w:val="00724FAF"/>
    <w:rsid w:val="00757D9F"/>
    <w:rsid w:val="007651C8"/>
    <w:rsid w:val="00774B9C"/>
    <w:rsid w:val="007C752A"/>
    <w:rsid w:val="007E305B"/>
    <w:rsid w:val="007F759A"/>
    <w:rsid w:val="00812D69"/>
    <w:rsid w:val="0083414D"/>
    <w:rsid w:val="00845213"/>
    <w:rsid w:val="00870405"/>
    <w:rsid w:val="00887697"/>
    <w:rsid w:val="008A10B0"/>
    <w:rsid w:val="008C463B"/>
    <w:rsid w:val="008C7B78"/>
    <w:rsid w:val="008F60D3"/>
    <w:rsid w:val="008F7F14"/>
    <w:rsid w:val="009203D4"/>
    <w:rsid w:val="00927BA0"/>
    <w:rsid w:val="00947AC3"/>
    <w:rsid w:val="00954BC8"/>
    <w:rsid w:val="00997484"/>
    <w:rsid w:val="009B0230"/>
    <w:rsid w:val="009B6ACC"/>
    <w:rsid w:val="009B6B08"/>
    <w:rsid w:val="00A00D84"/>
    <w:rsid w:val="00A23027"/>
    <w:rsid w:val="00A42759"/>
    <w:rsid w:val="00A505DB"/>
    <w:rsid w:val="00AA60B7"/>
    <w:rsid w:val="00AC1D44"/>
    <w:rsid w:val="00AD4A5E"/>
    <w:rsid w:val="00AF555C"/>
    <w:rsid w:val="00AF6D9C"/>
    <w:rsid w:val="00B0233E"/>
    <w:rsid w:val="00B26A76"/>
    <w:rsid w:val="00B374EA"/>
    <w:rsid w:val="00B55146"/>
    <w:rsid w:val="00B83E7B"/>
    <w:rsid w:val="00B95EEA"/>
    <w:rsid w:val="00BA5355"/>
    <w:rsid w:val="00BC1387"/>
    <w:rsid w:val="00BE08C0"/>
    <w:rsid w:val="00BF09C5"/>
    <w:rsid w:val="00C06984"/>
    <w:rsid w:val="00C33068"/>
    <w:rsid w:val="00C6090F"/>
    <w:rsid w:val="00C67396"/>
    <w:rsid w:val="00C8741C"/>
    <w:rsid w:val="00C95C7C"/>
    <w:rsid w:val="00CA056A"/>
    <w:rsid w:val="00CE7EBD"/>
    <w:rsid w:val="00D166A1"/>
    <w:rsid w:val="00D25860"/>
    <w:rsid w:val="00D320D3"/>
    <w:rsid w:val="00D36D66"/>
    <w:rsid w:val="00D46CBA"/>
    <w:rsid w:val="00DA192C"/>
    <w:rsid w:val="00DB02A5"/>
    <w:rsid w:val="00DB6CE3"/>
    <w:rsid w:val="00DC059A"/>
    <w:rsid w:val="00E1295E"/>
    <w:rsid w:val="00E16379"/>
    <w:rsid w:val="00E4134E"/>
    <w:rsid w:val="00E57EE2"/>
    <w:rsid w:val="00E75811"/>
    <w:rsid w:val="00E901C5"/>
    <w:rsid w:val="00EC0C66"/>
    <w:rsid w:val="00EE100B"/>
    <w:rsid w:val="00EE277D"/>
    <w:rsid w:val="00EF108E"/>
    <w:rsid w:val="00F02057"/>
    <w:rsid w:val="00F0490F"/>
    <w:rsid w:val="00F074C6"/>
    <w:rsid w:val="00F13AC7"/>
    <w:rsid w:val="00F2205F"/>
    <w:rsid w:val="00F324B7"/>
    <w:rsid w:val="00F42185"/>
    <w:rsid w:val="00F50BED"/>
    <w:rsid w:val="00F67EF0"/>
    <w:rsid w:val="00F70015"/>
    <w:rsid w:val="00F73E62"/>
    <w:rsid w:val="00FA3674"/>
    <w:rsid w:val="00FB1BF3"/>
    <w:rsid w:val="00FC31CD"/>
    <w:rsid w:val="00FD4DCC"/>
    <w:rsid w:val="00FD6F76"/>
    <w:rsid w:val="00FE1F16"/>
    <w:rsid w:val="00FF7A9C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A2BE"/>
  <w15:chartTrackingRefBased/>
  <w15:docId w15:val="{674E587B-BDFA-48B0-9B97-271C361D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B7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0B7C"/>
    <w:pPr>
      <w:ind w:left="720"/>
      <w:contextualSpacing/>
    </w:pPr>
  </w:style>
  <w:style w:type="table" w:styleId="Tablicapopisa3-isticanje1">
    <w:name w:val="List Table 3 Accent 1"/>
    <w:basedOn w:val="Obinatablica"/>
    <w:uiPriority w:val="48"/>
    <w:rsid w:val="00F70015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licapopisa3-isticanje2">
    <w:name w:val="List Table 3 Accent 2"/>
    <w:basedOn w:val="Obinatablica"/>
    <w:uiPriority w:val="48"/>
    <w:rsid w:val="003D208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Opisslike">
    <w:name w:val="caption"/>
    <w:basedOn w:val="Normal"/>
    <w:next w:val="Normal"/>
    <w:uiPriority w:val="35"/>
    <w:unhideWhenUsed/>
    <w:qFormat/>
    <w:rsid w:val="003D2089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styleId="Srednjesjenanje2-Isticanje5">
    <w:name w:val="Medium Shading 2 Accent 5"/>
    <w:basedOn w:val="Obinatablica"/>
    <w:uiPriority w:val="64"/>
    <w:rsid w:val="008C46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vijetlipopis-Isticanje2">
    <w:name w:val="Light List Accent 2"/>
    <w:basedOn w:val="Obinatablica"/>
    <w:uiPriority w:val="61"/>
    <w:rsid w:val="008C463B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ijetlipopis-Isticanje1">
    <w:name w:val="Light List Accent 1"/>
    <w:basedOn w:val="Obinatablica"/>
    <w:uiPriority w:val="61"/>
    <w:rsid w:val="008C463B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customStyle="1" w:styleId="Tablicapopisa3-isticanje11">
    <w:name w:val="Tablica popisa 3- isticanje 11"/>
    <w:basedOn w:val="Obinatablica"/>
    <w:uiPriority w:val="48"/>
    <w:rsid w:val="008C463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2015</TotalTime>
  <Pages>24</Pages>
  <Words>6587</Words>
  <Characters>37549</Characters>
  <Application>Microsoft Office Word</Application>
  <DocSecurity>0</DocSecurity>
  <Lines>312</Lines>
  <Paragraphs>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Šimić</dc:creator>
  <cp:keywords/>
  <dc:description/>
  <cp:lastModifiedBy>Vjekoslav Šimić</cp:lastModifiedBy>
  <cp:revision>145</cp:revision>
  <dcterms:created xsi:type="dcterms:W3CDTF">2021-02-11T11:35:00Z</dcterms:created>
  <dcterms:modified xsi:type="dcterms:W3CDTF">2021-02-15T13:22:00Z</dcterms:modified>
</cp:coreProperties>
</file>